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7A9381" w14:textId="77777777" w:rsidR="00D84AD3" w:rsidRPr="009366A9" w:rsidRDefault="00DE6D89" w:rsidP="00DA1749">
      <w:pPr>
        <w:spacing w:after="0" w:line="24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45952" behindDoc="0" locked="0" layoutInCell="1" allowOverlap="1" wp14:anchorId="29714F1B" wp14:editId="7AF47760">
            <wp:simplePos x="0" y="0"/>
            <wp:positionH relativeFrom="column">
              <wp:posOffset>-5715</wp:posOffset>
            </wp:positionH>
            <wp:positionV relativeFrom="paragraph">
              <wp:posOffset>0</wp:posOffset>
            </wp:positionV>
            <wp:extent cx="1073785" cy="899795"/>
            <wp:effectExtent l="0" t="0" r="0" b="0"/>
            <wp:wrapSquare wrapText="bothSides"/>
            <wp:docPr id="1" name="Imagem 1" descr="WhatsApp Image 2025-09-18 at 09.30.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WhatsApp Image 2025-09-18 at 09.30.41"/>
                    <pic:cNvPicPr>
                      <a:picLocks noChangeAspect="1"/>
                    </pic:cNvPicPr>
                  </pic:nvPicPr>
                  <pic:blipFill>
                    <a:blip r:embed="rId8">
                      <a:lum bright="12000"/>
                    </a:blip>
                    <a:srcRect l="29028" t="16852" r="28727" b="28374"/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366A9">
        <w:rPr>
          <w:rFonts w:ascii="Arial" w:hAnsi="Arial" w:cs="Arial"/>
          <w:sz w:val="24"/>
          <w:szCs w:val="24"/>
          <w:lang w:val="pt-BR"/>
        </w:rPr>
        <w:t>GOVERNO DO ESTADO DE SANTA CATARINA</w:t>
      </w:r>
      <w:r w:rsidRPr="009366A9">
        <w:rPr>
          <w:rFonts w:ascii="Arial" w:hAnsi="Arial" w:cs="Arial"/>
          <w:sz w:val="24"/>
          <w:szCs w:val="24"/>
          <w:lang w:val="pt-BR"/>
        </w:rPr>
        <w:br/>
        <w:t>SECRETARIA DE ESTADO DA EDUCAÇÃO</w:t>
      </w:r>
      <w:r w:rsidRPr="009366A9">
        <w:rPr>
          <w:rFonts w:ascii="Arial" w:hAnsi="Arial" w:cs="Arial"/>
          <w:sz w:val="24"/>
          <w:szCs w:val="24"/>
          <w:lang w:val="pt-BR"/>
        </w:rPr>
        <w:br/>
        <w:t>COORDENADORIA REGIONAL DE EDUCAÇÃO - CRE XANXERÊ</w:t>
      </w:r>
      <w:r w:rsidRPr="009366A9">
        <w:rPr>
          <w:rFonts w:ascii="Arial" w:hAnsi="Arial" w:cs="Arial"/>
          <w:sz w:val="24"/>
          <w:szCs w:val="24"/>
          <w:lang w:val="pt-BR"/>
        </w:rPr>
        <w:br/>
        <w:t>ESCOLA DE EDUCAÇÃO BÁSICA PROFESSORA NEUSA NELI MASSOLINI</w:t>
      </w:r>
    </w:p>
    <w:p w14:paraId="72799D91" w14:textId="77777777" w:rsidR="00DA1749" w:rsidRPr="009366A9" w:rsidRDefault="00DA1749" w:rsidP="00DA1749">
      <w:pPr>
        <w:spacing w:after="0" w:line="24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>DIREÇÃO: MÔNELA MAROSTICA BERTO SUTTILI</w:t>
      </w:r>
    </w:p>
    <w:p w14:paraId="3E9EBE7C" w14:textId="77777777" w:rsidR="00DA1749" w:rsidRPr="009366A9" w:rsidRDefault="00DA1749" w:rsidP="00DA1749">
      <w:pPr>
        <w:spacing w:after="0" w:line="24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>TELEFONE: (49) 3382-2126 / (49) 3382-2127</w:t>
      </w:r>
    </w:p>
    <w:p w14:paraId="6AFE69CB" w14:textId="77777777" w:rsidR="00D84AD3" w:rsidRPr="009366A9" w:rsidRDefault="00D84AD3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3D2D8D47" w14:textId="77777777" w:rsidR="00D84AD3" w:rsidRPr="009366A9" w:rsidRDefault="00DE6D89" w:rsidP="009A02D3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b/>
          <w:bCs/>
          <w:sz w:val="24"/>
          <w:szCs w:val="24"/>
          <w:lang w:val="pt-BR"/>
        </w:rPr>
        <w:t>RELATÓRIO SOCIOAMBIENTAL - FUNDAÇÃO AURY LUIZ BODANESE</w:t>
      </w:r>
      <w:r w:rsidRPr="009366A9">
        <w:rPr>
          <w:rFonts w:ascii="Arial" w:hAnsi="Arial" w:cs="Arial"/>
          <w:b/>
          <w:bCs/>
          <w:sz w:val="24"/>
          <w:szCs w:val="24"/>
          <w:lang w:val="pt-BR"/>
        </w:rPr>
        <w:br/>
      </w:r>
      <w:r w:rsidRPr="009366A9">
        <w:rPr>
          <w:rFonts w:ascii="Arial" w:hAnsi="Arial" w:cs="Arial"/>
          <w:sz w:val="24"/>
          <w:szCs w:val="24"/>
          <w:lang w:val="pt-BR"/>
        </w:rPr>
        <w:t>PRÊMIO ESCOLA CIDADÃ E PROFESSOR DESTAQUE – 2025</w:t>
      </w:r>
    </w:p>
    <w:p w14:paraId="1791B270" w14:textId="77777777" w:rsidR="00D84AD3" w:rsidRPr="009366A9" w:rsidRDefault="00D84AD3" w:rsidP="009A02D3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14:paraId="4B773DC4" w14:textId="77777777" w:rsidR="001F63A0" w:rsidRPr="009366A9" w:rsidRDefault="00DE6D89" w:rsidP="001F63A0">
      <w:pPr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b/>
          <w:bCs/>
          <w:sz w:val="24"/>
          <w:szCs w:val="24"/>
          <w:lang w:val="pt-BR"/>
        </w:rPr>
        <w:t>Identificação</w:t>
      </w:r>
    </w:p>
    <w:p w14:paraId="38896231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 xml:space="preserve">Nome da Escola: Escola de Educação Básica Professora Neusa Neli </w:t>
      </w:r>
      <w:proofErr w:type="spellStart"/>
      <w:r w:rsidRPr="009366A9">
        <w:rPr>
          <w:rFonts w:ascii="Arial" w:hAnsi="Arial" w:cs="Arial"/>
          <w:sz w:val="24"/>
          <w:szCs w:val="24"/>
          <w:lang w:val="pt-BR"/>
        </w:rPr>
        <w:t>Massolini</w:t>
      </w:r>
      <w:proofErr w:type="spellEnd"/>
    </w:p>
    <w:p w14:paraId="0988D16A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>Endereço: Rua Santo Antônio, 807 – Bairro Germânico – Xaxim/SC – CEP 89825-000</w:t>
      </w:r>
    </w:p>
    <w:p w14:paraId="60D67A4A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>Telefone: (49) 3382-2126 / (49) 3382-2127</w:t>
      </w:r>
    </w:p>
    <w:p w14:paraId="1F1E5E39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 xml:space="preserve">CNPJ: </w:t>
      </w:r>
      <w:r w:rsidRPr="009366A9">
        <w:rPr>
          <w:rFonts w:ascii="Arial" w:eastAsia="Arial" w:hAnsi="Arial" w:cs="Arial"/>
          <w:color w:val="0A0A0A"/>
          <w:sz w:val="24"/>
          <w:szCs w:val="24"/>
          <w:shd w:val="clear" w:color="auto" w:fill="FFFFFF"/>
          <w:lang w:val="pt-BR"/>
        </w:rPr>
        <w:t>83.828.467/0001-51</w:t>
      </w:r>
    </w:p>
    <w:p w14:paraId="6B11756A" w14:textId="77777777" w:rsidR="00D84AD3" w:rsidRPr="009366A9" w:rsidRDefault="00DE6D89" w:rsidP="001F63A0">
      <w:pPr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proofErr w:type="spellStart"/>
      <w:r w:rsidRPr="009366A9">
        <w:rPr>
          <w:rFonts w:ascii="Arial" w:hAnsi="Arial" w:cs="Arial"/>
          <w:sz w:val="24"/>
          <w:szCs w:val="24"/>
          <w:lang w:val="pt-BR"/>
        </w:rPr>
        <w:t>mail</w:t>
      </w:r>
      <w:proofErr w:type="spellEnd"/>
      <w:r w:rsidRPr="009366A9">
        <w:rPr>
          <w:rFonts w:ascii="Arial" w:hAnsi="Arial" w:cs="Arial"/>
          <w:sz w:val="24"/>
          <w:szCs w:val="24"/>
          <w:lang w:val="pt-BR"/>
        </w:rPr>
        <w:t xml:space="preserve">: </w:t>
      </w:r>
      <w:hyperlink r:id="rId9" w:history="1">
        <w:r w:rsidRPr="009366A9">
          <w:rPr>
            <w:rStyle w:val="Hyperlink"/>
            <w:rFonts w:ascii="Arial" w:hAnsi="Arial" w:cs="Arial"/>
            <w:sz w:val="24"/>
            <w:szCs w:val="24"/>
            <w:lang w:val="pt-BR"/>
          </w:rPr>
          <w:t>diretor85235@sed.sc.gov.br</w:t>
        </w:r>
        <w:r w:rsidRPr="009366A9">
          <w:rPr>
            <w:rStyle w:val="Hyperlink"/>
            <w:rFonts w:ascii="Arial" w:hAnsi="Arial" w:cs="Arial"/>
            <w:sz w:val="24"/>
            <w:szCs w:val="24"/>
            <w:lang w:val="pt-BR"/>
          </w:rPr>
          <w:br/>
        </w:r>
      </w:hyperlink>
    </w:p>
    <w:p w14:paraId="17D25301" w14:textId="77777777" w:rsidR="001F63A0" w:rsidRPr="009366A9" w:rsidRDefault="00DE6D89" w:rsidP="001F63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9366A9">
        <w:rPr>
          <w:rFonts w:ascii="Arial" w:hAnsi="Arial" w:cs="Arial"/>
          <w:b/>
          <w:bCs/>
          <w:sz w:val="24"/>
          <w:szCs w:val="24"/>
          <w:lang w:val="pt-BR"/>
        </w:rPr>
        <w:t>2) Responsável pelo relatório socioambiental</w:t>
      </w:r>
    </w:p>
    <w:p w14:paraId="7AC70BA0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 xml:space="preserve">Nome: Andreia </w:t>
      </w:r>
      <w:proofErr w:type="spellStart"/>
      <w:r w:rsidRPr="009366A9">
        <w:rPr>
          <w:rFonts w:ascii="Arial" w:hAnsi="Arial" w:cs="Arial"/>
          <w:sz w:val="24"/>
          <w:szCs w:val="24"/>
          <w:lang w:val="pt-BR"/>
        </w:rPr>
        <w:t>Zandavalli</w:t>
      </w:r>
      <w:proofErr w:type="spellEnd"/>
      <w:r w:rsidRPr="009366A9">
        <w:rPr>
          <w:rFonts w:ascii="Arial" w:hAnsi="Arial" w:cs="Arial"/>
          <w:sz w:val="24"/>
          <w:szCs w:val="24"/>
          <w:lang w:val="pt-BR"/>
        </w:rPr>
        <w:t xml:space="preserve"> </w:t>
      </w:r>
    </w:p>
    <w:p w14:paraId="4115F728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>E-mail: atpandreiazandavalli@sed.sc.gov.br</w:t>
      </w:r>
    </w:p>
    <w:p w14:paraId="02B78118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>Telefone (WhatsApp): 49 9 89074112</w:t>
      </w:r>
    </w:p>
    <w:p w14:paraId="54E014BD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>Função: Assistente Técnico Pedagógico</w:t>
      </w:r>
      <w:r w:rsidRPr="009366A9">
        <w:rPr>
          <w:rFonts w:ascii="Arial" w:hAnsi="Arial" w:cs="Arial"/>
          <w:sz w:val="24"/>
          <w:szCs w:val="24"/>
          <w:lang w:val="pt-BR"/>
        </w:rPr>
        <w:br/>
      </w:r>
    </w:p>
    <w:p w14:paraId="33887825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9366A9">
        <w:rPr>
          <w:rFonts w:ascii="Arial" w:hAnsi="Arial" w:cs="Arial"/>
          <w:b/>
          <w:bCs/>
          <w:sz w:val="24"/>
          <w:szCs w:val="24"/>
          <w:lang w:val="pt-BR"/>
        </w:rPr>
        <w:t>3) Indicação do Professor Destaque</w:t>
      </w:r>
    </w:p>
    <w:p w14:paraId="1575F9FD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 xml:space="preserve">Nome: Prof. Maicon Telles </w:t>
      </w:r>
      <w:proofErr w:type="spellStart"/>
      <w:r w:rsidRPr="009366A9">
        <w:rPr>
          <w:rFonts w:ascii="Arial" w:hAnsi="Arial" w:cs="Arial"/>
          <w:sz w:val="24"/>
          <w:szCs w:val="24"/>
          <w:lang w:val="pt-BR"/>
        </w:rPr>
        <w:t>Szczygel</w:t>
      </w:r>
      <w:proofErr w:type="spellEnd"/>
    </w:p>
    <w:p w14:paraId="6A040A84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>E-mail: szczygel@unochapeco.edu.br</w:t>
      </w:r>
    </w:p>
    <w:p w14:paraId="38145F37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 xml:space="preserve">Telefone (WhatsApp): </w:t>
      </w:r>
      <w:r w:rsidR="001F63A0" w:rsidRPr="009366A9">
        <w:rPr>
          <w:rFonts w:ascii="Arial" w:hAnsi="Arial" w:cs="Arial"/>
          <w:sz w:val="24"/>
          <w:szCs w:val="24"/>
          <w:lang w:val="pt-BR"/>
        </w:rPr>
        <w:t>49 9</w:t>
      </w:r>
      <w:r w:rsidRPr="009366A9">
        <w:rPr>
          <w:rFonts w:ascii="Arial" w:hAnsi="Arial" w:cs="Arial"/>
          <w:sz w:val="24"/>
          <w:szCs w:val="24"/>
          <w:lang w:val="pt-BR"/>
        </w:rPr>
        <w:t>85041249</w:t>
      </w:r>
    </w:p>
    <w:p w14:paraId="0095A517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>Função: Professor de Biologia</w:t>
      </w:r>
    </w:p>
    <w:p w14:paraId="07EB0A3F" w14:textId="77777777" w:rsidR="00D84AD3" w:rsidRPr="009366A9" w:rsidRDefault="00D84AD3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5EF4D0C7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9366A9">
        <w:rPr>
          <w:rFonts w:ascii="Arial" w:hAnsi="Arial" w:cs="Arial"/>
          <w:b/>
          <w:bCs/>
          <w:sz w:val="24"/>
          <w:szCs w:val="24"/>
          <w:lang w:val="pt-BR"/>
        </w:rPr>
        <w:t>4) Abrangência do relatório socioambiental</w:t>
      </w:r>
    </w:p>
    <w:p w14:paraId="70FA48FB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 xml:space="preserve">Público-alvo: alunos do Ensino Fundamental e Médio da Rede Estadual e Municipal de Ensino, famílias de estudantes imigrantes, professores e comunidade local. </w:t>
      </w:r>
    </w:p>
    <w:p w14:paraId="4CCEAFE2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 xml:space="preserve">Quantidade de alunos envolvidos: </w:t>
      </w:r>
      <w:r w:rsidR="001F63A0" w:rsidRPr="009366A9">
        <w:rPr>
          <w:rFonts w:ascii="Arial" w:hAnsi="Arial" w:cs="Arial"/>
          <w:sz w:val="24"/>
          <w:szCs w:val="24"/>
          <w:lang w:val="pt-BR"/>
        </w:rPr>
        <w:t>800</w:t>
      </w:r>
      <w:r w:rsidRPr="009366A9">
        <w:rPr>
          <w:rFonts w:ascii="Arial" w:hAnsi="Arial" w:cs="Arial"/>
          <w:sz w:val="24"/>
          <w:szCs w:val="24"/>
          <w:lang w:val="pt-BR"/>
        </w:rPr>
        <w:t xml:space="preserve"> alunos.</w:t>
      </w:r>
    </w:p>
    <w:p w14:paraId="303E3DC1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5ED3E7FB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9366A9">
        <w:rPr>
          <w:rFonts w:ascii="Arial" w:hAnsi="Arial" w:cs="Arial"/>
          <w:b/>
          <w:bCs/>
          <w:sz w:val="24"/>
          <w:szCs w:val="24"/>
          <w:lang w:val="pt-BR"/>
        </w:rPr>
        <w:t>5) Título, Objetivo Geral e Objetivos Específicos</w:t>
      </w:r>
    </w:p>
    <w:p w14:paraId="02778458" w14:textId="77777777" w:rsidR="009A02D3" w:rsidRPr="009366A9" w:rsidRDefault="00DE6D89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b/>
          <w:bCs/>
          <w:sz w:val="24"/>
          <w:szCs w:val="24"/>
          <w:lang w:val="pt-BR"/>
        </w:rPr>
        <w:t>Título:</w:t>
      </w:r>
      <w:r w:rsidRPr="009366A9">
        <w:rPr>
          <w:rFonts w:ascii="Arial" w:hAnsi="Arial" w:cs="Arial"/>
          <w:sz w:val="24"/>
          <w:szCs w:val="24"/>
          <w:lang w:val="pt-BR"/>
        </w:rPr>
        <w:t xml:space="preserve"> </w:t>
      </w:r>
    </w:p>
    <w:p w14:paraId="3E1CD69F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 xml:space="preserve">Semeando solidariedade, colhendo futuro: composteira e horta urbana comunitária da EEB Professora Neusa Neli </w:t>
      </w:r>
      <w:proofErr w:type="spellStart"/>
      <w:r w:rsidRPr="009366A9">
        <w:rPr>
          <w:rFonts w:ascii="Arial" w:hAnsi="Arial" w:cs="Arial"/>
          <w:sz w:val="24"/>
          <w:szCs w:val="24"/>
          <w:lang w:val="pt-BR"/>
        </w:rPr>
        <w:t>Massolini</w:t>
      </w:r>
      <w:proofErr w:type="spellEnd"/>
      <w:r w:rsidRPr="009366A9">
        <w:rPr>
          <w:rFonts w:ascii="Arial" w:hAnsi="Arial" w:cs="Arial"/>
          <w:sz w:val="24"/>
          <w:szCs w:val="24"/>
          <w:lang w:val="pt-BR"/>
        </w:rPr>
        <w:t>.</w:t>
      </w:r>
    </w:p>
    <w:p w14:paraId="73626382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14:paraId="20906997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b/>
          <w:bCs/>
          <w:sz w:val="24"/>
          <w:szCs w:val="24"/>
          <w:lang w:val="pt-BR"/>
        </w:rPr>
        <w:t>Objetivo Geral:</w:t>
      </w:r>
      <w:r w:rsidRPr="009366A9">
        <w:rPr>
          <w:rFonts w:ascii="Arial" w:hAnsi="Arial" w:cs="Arial"/>
          <w:sz w:val="24"/>
          <w:szCs w:val="24"/>
          <w:lang w:val="pt-BR"/>
        </w:rPr>
        <w:t xml:space="preserve"> </w:t>
      </w:r>
    </w:p>
    <w:p w14:paraId="5F2F86F7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 xml:space="preserve">Promover a inclusão social, geração de renda, segurança alimentar e a educação ambiental junto dos estudantes e das famílias imigrantes, por meio da compostagem e produção de alimentos orgânicos, na Horta Urbana Comunitária da EEB Prof. Neusa Neli </w:t>
      </w:r>
      <w:proofErr w:type="spellStart"/>
      <w:r w:rsidRPr="009366A9">
        <w:rPr>
          <w:rFonts w:ascii="Arial" w:hAnsi="Arial" w:cs="Arial"/>
          <w:sz w:val="24"/>
          <w:szCs w:val="24"/>
          <w:lang w:val="pt-BR"/>
        </w:rPr>
        <w:t>Massolini</w:t>
      </w:r>
      <w:proofErr w:type="spellEnd"/>
      <w:r w:rsidRPr="009366A9">
        <w:rPr>
          <w:rFonts w:ascii="Arial" w:hAnsi="Arial" w:cs="Arial"/>
          <w:sz w:val="24"/>
          <w:szCs w:val="24"/>
          <w:lang w:val="pt-BR"/>
        </w:rPr>
        <w:t>.</w:t>
      </w:r>
    </w:p>
    <w:p w14:paraId="3D59AC04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14:paraId="3428D9B7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9366A9">
        <w:rPr>
          <w:rFonts w:ascii="Arial" w:hAnsi="Arial" w:cs="Arial"/>
          <w:b/>
          <w:bCs/>
          <w:sz w:val="24"/>
          <w:szCs w:val="24"/>
          <w:lang w:val="pt-BR"/>
        </w:rPr>
        <w:t>Objetivos Específicos:</w:t>
      </w:r>
    </w:p>
    <w:p w14:paraId="1E35072B" w14:textId="77777777" w:rsidR="00D84AD3" w:rsidRPr="009366A9" w:rsidRDefault="00DE6D89" w:rsidP="001F63A0">
      <w:pPr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 xml:space="preserve">Integrar famílias imigrantes à comunidade escolar e ao território de Xaxim por meio do trabalho coletivo na horta comunitária </w:t>
      </w:r>
    </w:p>
    <w:p w14:paraId="7360AD3F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>II. Desenvolver práticas inovadoras de cultivo, compostagem e reaproveitamento de resíduos, almejando para o próximo ano o conceito de Escola Lixo Zero.</w:t>
      </w:r>
    </w:p>
    <w:p w14:paraId="5EE345AB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 xml:space="preserve">III. Estimular a consciência socioambiental dos estudantes por meio de experiências práticas, participação em eventos científicos e projetos acadêmicos. </w:t>
      </w:r>
    </w:p>
    <w:p w14:paraId="4FF48DA8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>IV. Implantar e manter a composteira escolar para aproveitamento de resíduos orgânicos na fertilização do solo.</w:t>
      </w:r>
    </w:p>
    <w:p w14:paraId="73EB4C61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>V.</w:t>
      </w:r>
      <w:r w:rsidR="009366A9">
        <w:rPr>
          <w:rFonts w:ascii="Arial" w:hAnsi="Arial" w:cs="Arial"/>
          <w:sz w:val="24"/>
          <w:szCs w:val="24"/>
          <w:lang w:val="pt-BR"/>
        </w:rPr>
        <w:t xml:space="preserve"> </w:t>
      </w:r>
      <w:r w:rsidRPr="009366A9">
        <w:rPr>
          <w:rFonts w:ascii="Arial" w:hAnsi="Arial" w:cs="Arial"/>
          <w:sz w:val="24"/>
          <w:szCs w:val="24"/>
          <w:lang w:val="pt-BR"/>
        </w:rPr>
        <w:t>Estabelecer parcerias com empresas e instituições locais para fortalecer e ampliar a sustentabilidade do projeto.</w:t>
      </w:r>
    </w:p>
    <w:p w14:paraId="24DE2A17" w14:textId="77777777" w:rsidR="00D84AD3" w:rsidRPr="009366A9" w:rsidRDefault="00D84AD3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7A0169C7" w14:textId="77777777" w:rsidR="00D84AD3" w:rsidRPr="009366A9" w:rsidRDefault="00DE6D89" w:rsidP="001F63A0">
      <w:pPr>
        <w:numPr>
          <w:ilvl w:val="0"/>
          <w:numId w:val="10"/>
        </w:numPr>
        <w:spacing w:after="0" w:line="360" w:lineRule="auto"/>
        <w:jc w:val="both"/>
        <w:rPr>
          <w:rFonts w:ascii="Arial" w:eastAsia="SimSun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b/>
          <w:bCs/>
          <w:sz w:val="24"/>
          <w:szCs w:val="24"/>
          <w:lang w:val="pt-BR"/>
        </w:rPr>
        <w:t>Breve contextualização:</w:t>
      </w:r>
    </w:p>
    <w:p w14:paraId="2343E4B1" w14:textId="77777777" w:rsidR="00D84AD3" w:rsidRPr="009366A9" w:rsidRDefault="00DE6D89" w:rsidP="001F63A0">
      <w:pPr>
        <w:spacing w:after="0" w:line="360" w:lineRule="auto"/>
        <w:ind w:firstLine="720"/>
        <w:jc w:val="both"/>
        <w:rPr>
          <w:rFonts w:ascii="Arial" w:eastAsia="SimSun" w:hAnsi="Arial" w:cs="Arial"/>
          <w:sz w:val="24"/>
          <w:szCs w:val="24"/>
          <w:lang w:val="pt-BR"/>
        </w:rPr>
      </w:pPr>
      <w:r w:rsidRPr="009366A9">
        <w:rPr>
          <w:rFonts w:ascii="Arial" w:eastAsia="SimSun" w:hAnsi="Arial" w:cs="Arial"/>
          <w:sz w:val="24"/>
          <w:szCs w:val="24"/>
          <w:lang w:val="pt-BR"/>
        </w:rPr>
        <w:t xml:space="preserve">A EEB Professora Neusa Neli </w:t>
      </w:r>
      <w:proofErr w:type="spellStart"/>
      <w:r w:rsidRPr="009366A9">
        <w:rPr>
          <w:rFonts w:ascii="Arial" w:eastAsia="SimSun" w:hAnsi="Arial" w:cs="Arial"/>
          <w:sz w:val="24"/>
          <w:szCs w:val="24"/>
          <w:lang w:val="pt-BR"/>
        </w:rPr>
        <w:t>Massolini</w:t>
      </w:r>
      <w:proofErr w:type="spellEnd"/>
      <w:r w:rsidRPr="009366A9">
        <w:rPr>
          <w:rFonts w:ascii="Arial" w:eastAsia="SimSun" w:hAnsi="Arial" w:cs="Arial"/>
          <w:sz w:val="24"/>
          <w:szCs w:val="24"/>
          <w:lang w:val="pt-BR"/>
        </w:rPr>
        <w:t xml:space="preserve"> tem como essência o compromisso com a justiça social e climática, reconhecendo que não há aprendizado pleno quando estudantes chegam à escola com fome, frio ou em condições de vulnerabilidade. O município de Xaxim recebe um grande número de imigrantes, em especial haitianos que vieram ao Brasil após o terremoto e a crise climática que devastaram seu país. Muitos chegam em busca de trabalho nas agroindústrias locais, mas enfrentam a precariedade dos aluguéis e a falta de condições dignas de vida. Diante desse cenário, a escola assumiu o papel de acolher e incluir essas famílias, </w:t>
      </w:r>
      <w:r w:rsidRPr="009366A9">
        <w:rPr>
          <w:rFonts w:ascii="Arial" w:eastAsia="SimSun" w:hAnsi="Arial" w:cs="Arial"/>
          <w:sz w:val="24"/>
          <w:szCs w:val="24"/>
          <w:lang w:val="pt-BR"/>
        </w:rPr>
        <w:lastRenderedPageBreak/>
        <w:t>valorizando a diversidade cultural e promovendo a troca de saberes e experiências. Nesse contexto, a horta comunitária consolidou-se como espaço de integração, produção de alimentos saudáveis, geração de renda e educação ambiental, transformando um desafio social em oportunidade de convivência, aprendizado e solidariedade.</w:t>
      </w:r>
    </w:p>
    <w:p w14:paraId="7EA91544" w14:textId="77777777" w:rsidR="00D84AD3" w:rsidRPr="009366A9" w:rsidRDefault="00DE6D89" w:rsidP="001F63A0">
      <w:pPr>
        <w:spacing w:after="0" w:line="360" w:lineRule="auto"/>
        <w:ind w:firstLine="720"/>
        <w:jc w:val="both"/>
        <w:rPr>
          <w:rFonts w:ascii="Arial" w:eastAsia="SimSun" w:hAnsi="Arial" w:cs="Arial"/>
          <w:sz w:val="24"/>
          <w:szCs w:val="24"/>
          <w:lang w:val="pt-BR"/>
        </w:rPr>
      </w:pPr>
      <w:r w:rsidRPr="009366A9">
        <w:rPr>
          <w:rFonts w:ascii="Arial" w:eastAsia="SimSun" w:hAnsi="Arial" w:cs="Arial"/>
          <w:sz w:val="24"/>
          <w:szCs w:val="24"/>
          <w:lang w:val="pt-BR"/>
        </w:rPr>
        <w:t>O projeto da Horta Urbana Comunitária surgiu no contexto da VI Conferência Nacional Infantojuvenil pelo Meio Ambiente (CNIJMA), espaço de escuta e protagonismo estudantil voltado à reflexão sobre práticas sustentáveis e cidadania ambiental. Durante a conferência, a comunidade escolar identificou a necessidade de alinhar os debates sobre meio ambiente à realidade local, marcada pelo crescimento da presença de imigrantes, pela precariedade habitacional e pela existência de áreas ociosas que poderiam ser destinadas ao cultivo. Assim, a proposta da horta foi construída de forma participativa, articulando inclusão social, educação ambiental e uso sustentável dos recursos disponíveis, transformando-se em uma ação concreta que dialoga diretamente com os princípios discutidos na CNIJMA.</w:t>
      </w:r>
    </w:p>
    <w:p w14:paraId="37A1D008" w14:textId="77777777" w:rsidR="00D84AD3" w:rsidRPr="009366A9" w:rsidRDefault="00DE6D89" w:rsidP="001F63A0">
      <w:pPr>
        <w:spacing w:after="0" w:line="360" w:lineRule="auto"/>
        <w:ind w:firstLine="720"/>
        <w:jc w:val="both"/>
        <w:rPr>
          <w:rFonts w:ascii="Arial" w:eastAsia="SimSun" w:hAnsi="Arial" w:cs="Arial"/>
          <w:sz w:val="24"/>
          <w:szCs w:val="24"/>
          <w:lang w:val="pt-BR"/>
        </w:rPr>
      </w:pPr>
      <w:r w:rsidRPr="009366A9">
        <w:rPr>
          <w:rFonts w:ascii="Arial" w:eastAsia="SimSun" w:hAnsi="Arial" w:cs="Arial"/>
          <w:sz w:val="24"/>
          <w:szCs w:val="24"/>
          <w:lang w:val="pt-BR"/>
        </w:rPr>
        <w:t>O desenvolvimento do projeto também se caracteriza pelo trabalho coletivo e interdisciplinar entre o setor pedagógico da escola e diferentes componentes curriculares, como Biologia, Matemática, Sociologia e Ensino Religioso. A partir dessa integração, foram exploradas noções de escrita científica, cálculos e medidas para organização dos canteiros, debates sobre os movimentos sociais pela terra e reflexões sobre os Objetivos de Desenvolvimento Sustentável (ODS). Essa abordagem permitiu que os estudantes percebessem a horta não apenas como uma prática de cultivo, mas como um espaço de aprendizagem crítica e contextualizada, em que se articulam conhecimento científico, cidadania e sustentabilidade.</w:t>
      </w:r>
    </w:p>
    <w:p w14:paraId="55B6A656" w14:textId="77777777" w:rsidR="00D84AD3" w:rsidRPr="009366A9" w:rsidRDefault="00D84AD3" w:rsidP="001F63A0">
      <w:pPr>
        <w:spacing w:after="0" w:line="360" w:lineRule="auto"/>
        <w:ind w:firstLine="720"/>
        <w:jc w:val="both"/>
        <w:rPr>
          <w:rFonts w:ascii="Arial" w:eastAsia="SimSun" w:hAnsi="Arial" w:cs="Arial"/>
          <w:sz w:val="24"/>
          <w:szCs w:val="24"/>
          <w:lang w:val="pt-BR"/>
        </w:rPr>
      </w:pPr>
    </w:p>
    <w:p w14:paraId="5B180C81" w14:textId="77777777" w:rsidR="00D84AD3" w:rsidRPr="009366A9" w:rsidRDefault="00DE6D89" w:rsidP="001F63A0">
      <w:pPr>
        <w:numPr>
          <w:ilvl w:val="0"/>
          <w:numId w:val="10"/>
        </w:numPr>
        <w:spacing w:after="0" w:line="360" w:lineRule="auto"/>
        <w:jc w:val="both"/>
        <w:rPr>
          <w:rFonts w:ascii="Arial" w:eastAsia="SimSun" w:hAnsi="Arial" w:cs="Arial"/>
          <w:b/>
          <w:bCs/>
          <w:sz w:val="24"/>
          <w:szCs w:val="24"/>
          <w:lang w:val="pt-BR"/>
        </w:rPr>
      </w:pPr>
      <w:r w:rsidRPr="009366A9">
        <w:rPr>
          <w:rFonts w:ascii="Arial" w:eastAsia="SimSun" w:hAnsi="Arial" w:cs="Arial"/>
          <w:b/>
          <w:bCs/>
          <w:sz w:val="24"/>
          <w:szCs w:val="24"/>
          <w:lang w:val="pt-BR"/>
        </w:rPr>
        <w:t>Etapas/ações:</w:t>
      </w:r>
    </w:p>
    <w:p w14:paraId="44A493D8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9366A9">
        <w:rPr>
          <w:rFonts w:ascii="Arial" w:hAnsi="Arial" w:cs="Arial"/>
          <w:b/>
          <w:bCs/>
          <w:sz w:val="24"/>
          <w:szCs w:val="24"/>
          <w:lang w:val="pt-BR"/>
        </w:rPr>
        <w:t>Etapa 1 – Formação Inicial - 24/06/2025</w:t>
      </w:r>
    </w:p>
    <w:p w14:paraId="78C89D48" w14:textId="77777777" w:rsidR="00D84AD3" w:rsidRPr="009366A9" w:rsidRDefault="00DE6D89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 xml:space="preserve">A primeira etapa da formação dos estudantes ocorreu no dia 24 de junho, no auditório do Centro Profissionalizante de Xaxim, com a parceria da EPAGRI. Nessa ocasião, foi realizada uma palestra ministrada pela extensionista rural, </w:t>
      </w:r>
      <w:proofErr w:type="spellStart"/>
      <w:r w:rsidRPr="009366A9">
        <w:rPr>
          <w:rFonts w:ascii="Arial" w:hAnsi="Arial" w:cs="Arial"/>
          <w:sz w:val="24"/>
          <w:szCs w:val="24"/>
          <w:lang w:val="pt-BR"/>
        </w:rPr>
        <w:t>Loiva</w:t>
      </w:r>
      <w:proofErr w:type="spellEnd"/>
      <w:r w:rsidRPr="009366A9">
        <w:rPr>
          <w:rFonts w:ascii="Arial" w:hAnsi="Arial" w:cs="Arial"/>
          <w:sz w:val="24"/>
          <w:szCs w:val="24"/>
          <w:lang w:val="pt-BR"/>
        </w:rPr>
        <w:t xml:space="preserve"> Battistella, que abordou temas fundamentais como Plantas Alimentícias Não Convencionais (</w:t>
      </w:r>
      <w:proofErr w:type="spellStart"/>
      <w:r w:rsidRPr="009366A9">
        <w:rPr>
          <w:rFonts w:ascii="Arial" w:hAnsi="Arial" w:cs="Arial"/>
          <w:sz w:val="24"/>
          <w:szCs w:val="24"/>
          <w:lang w:val="pt-BR"/>
        </w:rPr>
        <w:t>PANCs</w:t>
      </w:r>
      <w:proofErr w:type="spellEnd"/>
      <w:r w:rsidRPr="009366A9">
        <w:rPr>
          <w:rFonts w:ascii="Arial" w:hAnsi="Arial" w:cs="Arial"/>
          <w:sz w:val="24"/>
          <w:szCs w:val="24"/>
          <w:lang w:val="pt-BR"/>
        </w:rPr>
        <w:t xml:space="preserve">), mudanças climáticas e qualidade do solo. A atividade envolveu todo o ensino fundamental da EEB Prof. Neusa Neli </w:t>
      </w:r>
      <w:proofErr w:type="spellStart"/>
      <w:r w:rsidRPr="009366A9">
        <w:rPr>
          <w:rFonts w:ascii="Arial" w:hAnsi="Arial" w:cs="Arial"/>
          <w:sz w:val="24"/>
          <w:szCs w:val="24"/>
          <w:lang w:val="pt-BR"/>
        </w:rPr>
        <w:t>Massolini</w:t>
      </w:r>
      <w:proofErr w:type="spellEnd"/>
      <w:r w:rsidRPr="009366A9">
        <w:rPr>
          <w:rFonts w:ascii="Arial" w:hAnsi="Arial" w:cs="Arial"/>
          <w:sz w:val="24"/>
          <w:szCs w:val="24"/>
          <w:lang w:val="pt-BR"/>
        </w:rPr>
        <w:t>, reunindo aproximadamente 250 alunos, e marcou um momento importante de sensibilização e aprendizagem inicial para o desenvolvimento do projeto da horta comunitária.</w:t>
      </w:r>
    </w:p>
    <w:p w14:paraId="4346CEDD" w14:textId="77777777" w:rsidR="00D84AD3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  <w:r w:rsidRPr="009366A9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114300" distR="114300" simplePos="0" relativeHeight="251648000" behindDoc="0" locked="0" layoutInCell="1" allowOverlap="1" wp14:anchorId="0F94A367" wp14:editId="544D4DE7">
            <wp:simplePos x="0" y="0"/>
            <wp:positionH relativeFrom="column">
              <wp:posOffset>751308</wp:posOffset>
            </wp:positionH>
            <wp:positionV relativeFrom="paragraph">
              <wp:posOffset>74930</wp:posOffset>
            </wp:positionV>
            <wp:extent cx="5061585" cy="2277745"/>
            <wp:effectExtent l="0" t="0" r="5715" b="8255"/>
            <wp:wrapSquare wrapText="bothSides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4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7AC9EE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  <w:r w:rsidRPr="009366A9">
        <w:rPr>
          <w:rFonts w:ascii="Arial" w:hAnsi="Arial" w:cs="Arial"/>
          <w:lang w:val="pt-BR"/>
        </w:rPr>
        <w:t xml:space="preserve">                </w:t>
      </w:r>
    </w:p>
    <w:p w14:paraId="17A17A8B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28E6DA20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3B4AB6DF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3C565A29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57CDA5DE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076120BA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34312257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5BFF21DF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65C33FAD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  <w:r w:rsidRPr="009366A9">
        <w:rPr>
          <w:rFonts w:ascii="Arial" w:hAnsi="Arial" w:cs="Arial"/>
          <w:noProof/>
          <w:lang w:val="pt-BR" w:eastAsia="pt-BR"/>
        </w:rPr>
        <w:drawing>
          <wp:anchor distT="0" distB="0" distL="114300" distR="114300" simplePos="0" relativeHeight="251670528" behindDoc="0" locked="0" layoutInCell="1" allowOverlap="1" wp14:anchorId="34B28C8E" wp14:editId="40C7042B">
            <wp:simplePos x="0" y="0"/>
            <wp:positionH relativeFrom="column">
              <wp:posOffset>3407410</wp:posOffset>
            </wp:positionH>
            <wp:positionV relativeFrom="paragraph">
              <wp:posOffset>34925</wp:posOffset>
            </wp:positionV>
            <wp:extent cx="2273300" cy="3923030"/>
            <wp:effectExtent l="0" t="0" r="0" b="1270"/>
            <wp:wrapSquare wrapText="bothSides"/>
            <wp:docPr id="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6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366A9">
        <w:rPr>
          <w:rFonts w:ascii="Arial" w:hAnsi="Arial" w:cs="Arial"/>
          <w:noProof/>
          <w:lang w:val="pt-BR" w:eastAsia="pt-BR"/>
        </w:rPr>
        <w:drawing>
          <wp:anchor distT="0" distB="0" distL="114300" distR="114300" simplePos="0" relativeHeight="251658240" behindDoc="0" locked="0" layoutInCell="1" allowOverlap="1" wp14:anchorId="2DF7C4A2" wp14:editId="153F3A9E">
            <wp:simplePos x="0" y="0"/>
            <wp:positionH relativeFrom="column">
              <wp:posOffset>851373</wp:posOffset>
            </wp:positionH>
            <wp:positionV relativeFrom="paragraph">
              <wp:posOffset>26670</wp:posOffset>
            </wp:positionV>
            <wp:extent cx="2267585" cy="3976370"/>
            <wp:effectExtent l="0" t="0" r="0" b="5080"/>
            <wp:wrapSquare wrapText="bothSides"/>
            <wp:docPr id="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5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6EBD9F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496D3435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7D78BEF9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1C4361FA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60126FB0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3E5391CC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270D174D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3C43B6CB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0CC87113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00A6ABE4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151CEFF8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122EC208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26D67015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0B96962F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2B0C3BEA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0F634FFF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7000AC82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  <w:r w:rsidRPr="009366A9">
        <w:rPr>
          <w:rFonts w:ascii="Arial" w:hAnsi="Arial" w:cs="Arial"/>
          <w:lang w:val="pt-BR"/>
        </w:rPr>
        <w:t xml:space="preserve">Figuras 1, 2 e 3: Registro da primeira etapa do projeto, sensibilização sobre alimentação, uso de </w:t>
      </w:r>
      <w:proofErr w:type="spellStart"/>
      <w:r w:rsidRPr="009366A9">
        <w:rPr>
          <w:rFonts w:ascii="Arial" w:hAnsi="Arial" w:cs="Arial"/>
          <w:lang w:val="pt-BR"/>
        </w:rPr>
        <w:t>PANC’s</w:t>
      </w:r>
      <w:proofErr w:type="spellEnd"/>
      <w:r w:rsidRPr="009366A9">
        <w:rPr>
          <w:rFonts w:ascii="Arial" w:hAnsi="Arial" w:cs="Arial"/>
          <w:lang w:val="pt-BR"/>
        </w:rPr>
        <w:t>, mudanças climáticas e qualidade do solo.</w:t>
      </w:r>
    </w:p>
    <w:p w14:paraId="64E6E8A1" w14:textId="77777777" w:rsidR="00D84AD3" w:rsidRPr="009366A9" w:rsidRDefault="00D84AD3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09775237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9366A9">
        <w:rPr>
          <w:rFonts w:ascii="Arial" w:hAnsi="Arial" w:cs="Arial"/>
          <w:b/>
          <w:bCs/>
          <w:sz w:val="24"/>
          <w:szCs w:val="24"/>
          <w:lang w:val="pt-BR"/>
        </w:rPr>
        <w:t>Etapa 2 – Realização da VI Conferência Nacional Infantojuvenil pelo Meio Ambiente - CNIJMA, na escola.</w:t>
      </w:r>
    </w:p>
    <w:p w14:paraId="4199C6C5" w14:textId="77777777" w:rsidR="001F63A0" w:rsidRPr="009366A9" w:rsidRDefault="00DE6D89" w:rsidP="001F63A0">
      <w:pPr>
        <w:spacing w:after="0" w:line="360" w:lineRule="auto"/>
        <w:ind w:firstLine="720"/>
        <w:jc w:val="both"/>
        <w:rPr>
          <w:rFonts w:ascii="Arial" w:hAnsi="Arial" w:cs="Arial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 xml:space="preserve">A VI Conferência Nacional Infantojuvenil pelo Meio Ambiente (CNIJMA) representou um marco na trajetória do projeto, possibilitando que os estudantes apresentassem suas ideias em </w:t>
      </w:r>
      <w:r w:rsidRPr="009366A9">
        <w:rPr>
          <w:rFonts w:ascii="Arial" w:hAnsi="Arial" w:cs="Arial"/>
          <w:sz w:val="24"/>
          <w:szCs w:val="24"/>
          <w:lang w:val="pt-BR"/>
        </w:rPr>
        <w:lastRenderedPageBreak/>
        <w:t>um espaço democrático de diálogo e protagonismo juvenil. Foram apresentados inúmeros projetos e o da Horta foi finalista para representar a escola na Etapa Regional.</w:t>
      </w:r>
      <w:r w:rsidRPr="009366A9">
        <w:rPr>
          <w:rFonts w:ascii="Arial" w:hAnsi="Arial" w:cs="Arial"/>
          <w:lang w:val="pt-BR"/>
        </w:rPr>
        <w:t xml:space="preserve"> </w:t>
      </w:r>
    </w:p>
    <w:p w14:paraId="436B55A6" w14:textId="77777777" w:rsidR="00B958DC" w:rsidRDefault="00DE6D89" w:rsidP="00B958DC">
      <w:pPr>
        <w:spacing w:after="0" w:line="360" w:lineRule="auto"/>
        <w:jc w:val="center"/>
        <w:rPr>
          <w:rFonts w:ascii="Arial" w:hAnsi="Arial" w:cs="Arial"/>
          <w:lang w:val="pt-BR"/>
        </w:rPr>
      </w:pPr>
      <w:r w:rsidRPr="009366A9">
        <w:rPr>
          <w:rFonts w:ascii="Arial" w:hAnsi="Arial" w:cs="Arial"/>
          <w:noProof/>
          <w:lang w:val="pt-BR" w:eastAsia="pt-BR"/>
        </w:rPr>
        <w:drawing>
          <wp:inline distT="0" distB="0" distL="114300" distR="114300" wp14:anchorId="35B888FB" wp14:editId="036BC6E6">
            <wp:extent cx="5003800" cy="2591062"/>
            <wp:effectExtent l="0" t="0" r="6350" b="0"/>
            <wp:docPr id="1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8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17" cy="262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1923B" w14:textId="77777777" w:rsidR="00D84AD3" w:rsidRPr="009366A9" w:rsidRDefault="00DE6D89" w:rsidP="00B958DC">
      <w:pPr>
        <w:spacing w:after="0" w:line="360" w:lineRule="auto"/>
        <w:jc w:val="both"/>
        <w:rPr>
          <w:rFonts w:ascii="Arial" w:hAnsi="Arial" w:cs="Arial"/>
          <w:lang w:val="pt-BR"/>
        </w:rPr>
      </w:pPr>
      <w:r w:rsidRPr="009366A9">
        <w:rPr>
          <w:rFonts w:ascii="Arial" w:hAnsi="Arial" w:cs="Arial"/>
          <w:lang w:val="pt-BR"/>
        </w:rPr>
        <w:t xml:space="preserve">Figura 4: Registro da etapa escolar da VI CNIJMA, na EEB Prof. Neusa Neli </w:t>
      </w:r>
      <w:proofErr w:type="spellStart"/>
      <w:r w:rsidRPr="009366A9">
        <w:rPr>
          <w:rFonts w:ascii="Arial" w:hAnsi="Arial" w:cs="Arial"/>
          <w:lang w:val="pt-BR"/>
        </w:rPr>
        <w:t>Massolini</w:t>
      </w:r>
      <w:proofErr w:type="spellEnd"/>
      <w:r w:rsidRPr="009366A9">
        <w:rPr>
          <w:rFonts w:ascii="Arial" w:hAnsi="Arial" w:cs="Arial"/>
          <w:lang w:val="pt-BR"/>
        </w:rPr>
        <w:t>, no dia 26 de julho de 2025.</w:t>
      </w:r>
    </w:p>
    <w:p w14:paraId="28139B81" w14:textId="77777777" w:rsidR="001F63A0" w:rsidRPr="009366A9" w:rsidRDefault="001F63A0" w:rsidP="001F63A0">
      <w:pPr>
        <w:spacing w:after="0" w:line="360" w:lineRule="auto"/>
        <w:ind w:firstLine="720"/>
        <w:jc w:val="both"/>
        <w:rPr>
          <w:rFonts w:ascii="Arial" w:hAnsi="Arial" w:cs="Arial"/>
          <w:lang w:val="pt-BR"/>
        </w:rPr>
      </w:pPr>
    </w:p>
    <w:p w14:paraId="134174F0" w14:textId="77777777" w:rsidR="00D84AD3" w:rsidRPr="009366A9" w:rsidRDefault="00DE6D89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 xml:space="preserve">No dia 02 de julho de 2025 </w:t>
      </w:r>
      <w:r w:rsidR="001F63A0" w:rsidRPr="009366A9">
        <w:rPr>
          <w:rFonts w:ascii="Arial" w:hAnsi="Arial" w:cs="Arial"/>
          <w:sz w:val="24"/>
          <w:szCs w:val="24"/>
          <w:lang w:val="pt-BR"/>
        </w:rPr>
        <w:t>o</w:t>
      </w:r>
      <w:r w:rsidRPr="009366A9">
        <w:rPr>
          <w:rFonts w:ascii="Arial" w:hAnsi="Arial" w:cs="Arial"/>
          <w:sz w:val="24"/>
          <w:szCs w:val="24"/>
          <w:lang w:val="pt-BR"/>
        </w:rPr>
        <w:t xml:space="preserve">correu a etapa regional da VI CNIJMA, reunindo escolas de toda a região de Xanxerê. A EEB Prof. Neusa Neli </w:t>
      </w:r>
      <w:proofErr w:type="spellStart"/>
      <w:r w:rsidRPr="009366A9">
        <w:rPr>
          <w:rFonts w:ascii="Arial" w:hAnsi="Arial" w:cs="Arial"/>
          <w:sz w:val="24"/>
          <w:szCs w:val="24"/>
          <w:lang w:val="pt-BR"/>
        </w:rPr>
        <w:t>Massolini</w:t>
      </w:r>
      <w:proofErr w:type="spellEnd"/>
      <w:r w:rsidRPr="009366A9">
        <w:rPr>
          <w:rFonts w:ascii="Arial" w:hAnsi="Arial" w:cs="Arial"/>
          <w:sz w:val="24"/>
          <w:szCs w:val="24"/>
          <w:lang w:val="pt-BR"/>
        </w:rPr>
        <w:t xml:space="preserve"> apresentou o projeto da Horta Urbana Comunitária. Nessa etapa houve votação entre os pares: estudante votou em estudante. A escola foi selecionada para ir a Florianópolis, representando a região Oeste na etapa estadual da Conferência.</w:t>
      </w:r>
    </w:p>
    <w:p w14:paraId="512FE331" w14:textId="77777777" w:rsidR="00D84AD3" w:rsidRPr="009366A9" w:rsidRDefault="00DE6D89" w:rsidP="00B958DC">
      <w:pPr>
        <w:spacing w:after="0" w:line="360" w:lineRule="auto"/>
        <w:jc w:val="center"/>
        <w:rPr>
          <w:rFonts w:ascii="Arial" w:hAnsi="Arial" w:cs="Arial"/>
          <w:lang w:val="pt-BR"/>
        </w:rPr>
      </w:pPr>
      <w:r w:rsidRPr="009366A9">
        <w:rPr>
          <w:rFonts w:ascii="Arial" w:hAnsi="Arial" w:cs="Arial"/>
          <w:noProof/>
          <w:lang w:val="pt-BR" w:eastAsia="pt-BR"/>
        </w:rPr>
        <w:drawing>
          <wp:inline distT="0" distB="0" distL="114300" distR="114300" wp14:anchorId="58BA247E" wp14:editId="7816E5CA">
            <wp:extent cx="5244402" cy="2397125"/>
            <wp:effectExtent l="0" t="0" r="0" b="3175"/>
            <wp:docPr id="1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9"/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05" cy="241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BBDFF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  <w:r w:rsidRPr="009366A9">
        <w:rPr>
          <w:rFonts w:ascii="Arial" w:hAnsi="Arial" w:cs="Arial"/>
          <w:lang w:val="pt-BR"/>
        </w:rPr>
        <w:t>Figura 5. Alunos do 8º ano e professores participando da VI CNIJMA - Etapa Regional, em Xanxerê, SC.</w:t>
      </w:r>
    </w:p>
    <w:p w14:paraId="6A24A864" w14:textId="77777777" w:rsidR="001F63A0" w:rsidRPr="009366A9" w:rsidRDefault="001F63A0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</w:p>
    <w:p w14:paraId="1B5CEC7B" w14:textId="77777777" w:rsidR="00D84AD3" w:rsidRPr="009366A9" w:rsidRDefault="00DE6D89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lastRenderedPageBreak/>
        <w:t xml:space="preserve">O projeto foi selecionado e avançou para a Etapa Estadual da Conferência em Florianópolis. Isso demonstra o reconhecimento da relevância socioambiental da iniciativa, além de reforçar o engajamento dos alunos na construção de soluções sustentáveis alinhadas às demandas locais e globais. Nossa estudante, que é imigrante haitiana, estuda no 8º ano e é idealizadora do projeto, </w:t>
      </w:r>
      <w:proofErr w:type="spellStart"/>
      <w:r w:rsidRPr="009366A9">
        <w:rPr>
          <w:rFonts w:ascii="Arial" w:hAnsi="Arial" w:cs="Arial"/>
          <w:sz w:val="24"/>
          <w:szCs w:val="24"/>
          <w:lang w:val="pt-BR"/>
        </w:rPr>
        <w:t>Darline</w:t>
      </w:r>
      <w:proofErr w:type="spellEnd"/>
      <w:r w:rsidRPr="009366A9">
        <w:rPr>
          <w:rFonts w:ascii="Arial" w:hAnsi="Arial" w:cs="Arial"/>
          <w:sz w:val="24"/>
          <w:szCs w:val="24"/>
          <w:lang w:val="pt-BR"/>
        </w:rPr>
        <w:t xml:space="preserve"> Toussaint, foi representar a escola e irá apresentar aos pares. Nesse momento ela se encontra em Florianópolis - 29/09 </w:t>
      </w:r>
      <w:proofErr w:type="gramStart"/>
      <w:r w:rsidRPr="009366A9">
        <w:rPr>
          <w:rFonts w:ascii="Arial" w:hAnsi="Arial" w:cs="Arial"/>
          <w:sz w:val="24"/>
          <w:szCs w:val="24"/>
          <w:lang w:val="pt-BR"/>
        </w:rPr>
        <w:t>à</w:t>
      </w:r>
      <w:proofErr w:type="gramEnd"/>
      <w:r w:rsidRPr="009366A9">
        <w:rPr>
          <w:rFonts w:ascii="Arial" w:hAnsi="Arial" w:cs="Arial"/>
          <w:sz w:val="24"/>
          <w:szCs w:val="24"/>
          <w:lang w:val="pt-BR"/>
        </w:rPr>
        <w:t xml:space="preserve"> 02/10 de 2025 para a Conferência.</w:t>
      </w:r>
    </w:p>
    <w:p w14:paraId="56E8F097" w14:textId="77777777" w:rsidR="00D84AD3" w:rsidRPr="009366A9" w:rsidRDefault="00DE6D89" w:rsidP="001F63A0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noProof/>
          <w:lang w:val="pt-BR" w:eastAsia="pt-BR"/>
        </w:rPr>
        <w:drawing>
          <wp:inline distT="0" distB="0" distL="114300" distR="114300" wp14:anchorId="217A656E" wp14:editId="6F91E7ED">
            <wp:extent cx="5180965" cy="2501900"/>
            <wp:effectExtent l="0" t="0" r="635" b="0"/>
            <wp:docPr id="31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29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178" cy="251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2BCC1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sz w:val="21"/>
          <w:szCs w:val="21"/>
          <w:lang w:val="pt-BR"/>
        </w:rPr>
      </w:pPr>
      <w:r w:rsidRPr="009366A9">
        <w:rPr>
          <w:rFonts w:ascii="Arial" w:hAnsi="Arial" w:cs="Arial"/>
          <w:sz w:val="21"/>
          <w:szCs w:val="21"/>
          <w:lang w:val="pt-BR"/>
        </w:rPr>
        <w:t xml:space="preserve">Figura 6. Dia 29/09/2025 Estudante </w:t>
      </w:r>
      <w:proofErr w:type="spellStart"/>
      <w:r w:rsidRPr="009366A9">
        <w:rPr>
          <w:rFonts w:ascii="Arial" w:hAnsi="Arial" w:cs="Arial"/>
          <w:sz w:val="21"/>
          <w:szCs w:val="21"/>
          <w:lang w:val="pt-BR"/>
        </w:rPr>
        <w:t>Darline</w:t>
      </w:r>
      <w:proofErr w:type="spellEnd"/>
      <w:r w:rsidRPr="009366A9">
        <w:rPr>
          <w:rFonts w:ascii="Arial" w:hAnsi="Arial" w:cs="Arial"/>
          <w:sz w:val="21"/>
          <w:szCs w:val="21"/>
          <w:lang w:val="pt-BR"/>
        </w:rPr>
        <w:t xml:space="preserve"> Toussaint em Florianópolis, para apresentação do projeto na Etapa Estadual da VI CNIJMA.</w:t>
      </w:r>
    </w:p>
    <w:p w14:paraId="03F0012C" w14:textId="77777777" w:rsidR="00D84AD3" w:rsidRPr="009366A9" w:rsidRDefault="00D84AD3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2969AC48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9366A9">
        <w:rPr>
          <w:rFonts w:ascii="Arial" w:hAnsi="Arial" w:cs="Arial"/>
          <w:b/>
          <w:bCs/>
          <w:sz w:val="24"/>
          <w:szCs w:val="24"/>
          <w:lang w:val="pt-BR"/>
        </w:rPr>
        <w:t>Etapa 4 - Concomitante ao trabalho da Horta, foram trabalhados o Movimento dos ODS com os estudantes:</w:t>
      </w:r>
    </w:p>
    <w:p w14:paraId="560321F1" w14:textId="77777777" w:rsidR="00B958DC" w:rsidRDefault="00DE6D89" w:rsidP="00B958DC">
      <w:pPr>
        <w:spacing w:after="0" w:line="360" w:lineRule="auto"/>
        <w:jc w:val="center"/>
        <w:rPr>
          <w:rFonts w:ascii="Arial" w:hAnsi="Arial" w:cs="Arial"/>
          <w:lang w:val="pt-BR"/>
        </w:rPr>
      </w:pPr>
      <w:r w:rsidRPr="009366A9">
        <w:rPr>
          <w:rFonts w:ascii="Arial" w:hAnsi="Arial" w:cs="Arial"/>
          <w:noProof/>
          <w:lang w:val="pt-BR" w:eastAsia="pt-BR"/>
        </w:rPr>
        <w:drawing>
          <wp:inline distT="0" distB="0" distL="114300" distR="114300" wp14:anchorId="4B7B6D6D" wp14:editId="5921D207">
            <wp:extent cx="2294091" cy="5133107"/>
            <wp:effectExtent l="0" t="9843" r="1588" b="1587"/>
            <wp:docPr id="1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1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03355" cy="515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A07F2" w14:textId="77777777" w:rsidR="00D84AD3" w:rsidRPr="009366A9" w:rsidRDefault="00DE6D89" w:rsidP="00B958DC">
      <w:pPr>
        <w:spacing w:after="0" w:line="360" w:lineRule="auto"/>
        <w:jc w:val="both"/>
        <w:rPr>
          <w:rFonts w:ascii="Arial" w:hAnsi="Arial" w:cs="Arial"/>
          <w:lang w:val="pt-BR"/>
        </w:rPr>
      </w:pPr>
      <w:r w:rsidRPr="009366A9">
        <w:rPr>
          <w:rFonts w:ascii="Arial" w:hAnsi="Arial" w:cs="Arial"/>
          <w:lang w:val="pt-BR"/>
        </w:rPr>
        <w:t>Figura 7. Produção dos estudantes, a partir do que foi trabalhado sobre o movimento dos ODS em sala de aula.</w:t>
      </w:r>
    </w:p>
    <w:p w14:paraId="3A4FB03F" w14:textId="77777777" w:rsidR="001F63A0" w:rsidRPr="009366A9" w:rsidRDefault="001F63A0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</w:p>
    <w:p w14:paraId="1E2938DB" w14:textId="77777777" w:rsidR="00D84AD3" w:rsidRPr="009366A9" w:rsidRDefault="00DE6D89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>Nas aulas de Sociologia, o trabalho com os Objetivos de Desenvolvimento Sustentável (ODS) tem possibilitado aos estudantes refletir criticamente sobre as desigualdades sociais, o consumo responsável e o papel da comunidade na construção de um futuro sustentável. A horta comunitária é utilizada como exemplo prático de integração social e cooperação, relacionando diretamente os ODS 2 – Fome Zero e Agricultura Sustentável, ODS 10 – Redução das Desigualdades, ODS 11 – Cidades e Comunidades Sustentáveis e ODS 12 – Consumo e Produção Responsáveis às realidades vividas pelos próprios alunos e suas famílias.</w:t>
      </w:r>
    </w:p>
    <w:p w14:paraId="2E76E67A" w14:textId="77777777" w:rsidR="00D84AD3" w:rsidRPr="009366A9" w:rsidRDefault="00D84AD3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</w:p>
    <w:p w14:paraId="2274A3A6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9366A9">
        <w:rPr>
          <w:rFonts w:ascii="Arial" w:hAnsi="Arial" w:cs="Arial"/>
          <w:b/>
          <w:bCs/>
          <w:sz w:val="24"/>
          <w:szCs w:val="24"/>
          <w:lang w:val="pt-BR"/>
        </w:rPr>
        <w:t>Etapa 5 – Parceria com a Prefeitura Municipal de Xaxim, para revolvimento do solo.</w:t>
      </w:r>
    </w:p>
    <w:p w14:paraId="6FB6DC29" w14:textId="77777777" w:rsidR="001F63A0" w:rsidRPr="009366A9" w:rsidRDefault="00DE6D89" w:rsidP="00B958DC">
      <w:pPr>
        <w:spacing w:after="0" w:line="360" w:lineRule="auto"/>
        <w:jc w:val="center"/>
        <w:rPr>
          <w:rFonts w:ascii="Arial" w:hAnsi="Arial" w:cs="Arial"/>
          <w:lang w:val="pt-BR"/>
        </w:rPr>
      </w:pPr>
      <w:r w:rsidRPr="009366A9">
        <w:rPr>
          <w:rFonts w:ascii="Arial" w:hAnsi="Arial" w:cs="Arial"/>
          <w:noProof/>
          <w:lang w:val="pt-BR" w:eastAsia="pt-BR"/>
        </w:rPr>
        <w:drawing>
          <wp:inline distT="0" distB="0" distL="114300" distR="114300" wp14:anchorId="018331CF" wp14:editId="211A8ED2">
            <wp:extent cx="3261538" cy="4348717"/>
            <wp:effectExtent l="0" t="0" r="0" b="0"/>
            <wp:docPr id="1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2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067" cy="435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90E53" w14:textId="77777777" w:rsidR="00D84AD3" w:rsidRPr="009366A9" w:rsidRDefault="00DE6D89" w:rsidP="001F63A0">
      <w:pPr>
        <w:spacing w:after="0" w:line="360" w:lineRule="auto"/>
        <w:ind w:firstLine="720"/>
        <w:jc w:val="both"/>
        <w:rPr>
          <w:rFonts w:ascii="Arial" w:hAnsi="Arial" w:cs="Arial"/>
          <w:lang w:val="pt-BR"/>
        </w:rPr>
      </w:pPr>
      <w:r w:rsidRPr="009366A9">
        <w:rPr>
          <w:rFonts w:ascii="Arial" w:hAnsi="Arial" w:cs="Arial"/>
          <w:lang w:val="pt-BR"/>
        </w:rPr>
        <w:t>Figura 8. Retroescavadeira cedida pelo poder público, para auxiliar na limpeza do local e revolvimento do solo.</w:t>
      </w:r>
    </w:p>
    <w:p w14:paraId="231762B1" w14:textId="77777777" w:rsidR="001F63A0" w:rsidRPr="009366A9" w:rsidRDefault="001F63A0" w:rsidP="001F63A0">
      <w:pPr>
        <w:spacing w:after="0" w:line="360" w:lineRule="auto"/>
        <w:ind w:firstLine="720"/>
        <w:jc w:val="center"/>
        <w:rPr>
          <w:rFonts w:ascii="Arial" w:hAnsi="Arial" w:cs="Arial"/>
          <w:lang w:val="pt-BR"/>
        </w:rPr>
      </w:pPr>
    </w:p>
    <w:p w14:paraId="5331E04A" w14:textId="77777777" w:rsidR="00D84AD3" w:rsidRPr="009366A9" w:rsidRDefault="00DE6D89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 xml:space="preserve">A Parceria com a Prefeitura Municipal de Xaxim foi fundamental para a viabilização do projeto, especialmente na fase inicial de implantação da horta comunitária. A administração </w:t>
      </w:r>
      <w:r w:rsidRPr="009366A9">
        <w:rPr>
          <w:rFonts w:ascii="Arial" w:hAnsi="Arial" w:cs="Arial"/>
          <w:sz w:val="24"/>
          <w:szCs w:val="24"/>
          <w:lang w:val="pt-BR"/>
        </w:rPr>
        <w:lastRenderedPageBreak/>
        <w:t>municipal contribuiu cedendo uma retroescavadeira para a limpeza da área e o revolvimento do solo, ação que garantiu condições adequadas para o plantio e o desenvolvimento das atividades de hortifruticultura. Esse apoio demonstra a importância da cooperação entre poder público e escola na promoção de iniciativas socioambientais, fortalecendo o vínculo comunitário e ampliando o alcance das ações sustentáveis.</w:t>
      </w:r>
    </w:p>
    <w:p w14:paraId="3B76555E" w14:textId="77777777" w:rsidR="00D84AD3" w:rsidRPr="009366A9" w:rsidRDefault="00D84AD3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</w:p>
    <w:p w14:paraId="45B5D2DC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9366A9">
        <w:rPr>
          <w:rFonts w:ascii="Arial" w:hAnsi="Arial" w:cs="Arial"/>
          <w:b/>
          <w:bCs/>
          <w:sz w:val="24"/>
          <w:szCs w:val="24"/>
          <w:lang w:val="pt-BR"/>
        </w:rPr>
        <w:t>Etapa 6 – Mobilização dos estudantes imigrantes.</w:t>
      </w:r>
    </w:p>
    <w:p w14:paraId="6B672859" w14:textId="77777777" w:rsidR="00B958DC" w:rsidRDefault="00DE6D89" w:rsidP="00B958DC">
      <w:pPr>
        <w:spacing w:after="0" w:line="360" w:lineRule="auto"/>
        <w:jc w:val="center"/>
        <w:rPr>
          <w:rFonts w:ascii="Arial" w:hAnsi="Arial" w:cs="Arial"/>
          <w:lang w:val="pt-BR"/>
        </w:rPr>
      </w:pPr>
      <w:r w:rsidRPr="009366A9">
        <w:rPr>
          <w:rFonts w:ascii="Arial" w:hAnsi="Arial" w:cs="Arial"/>
          <w:noProof/>
          <w:lang w:val="pt-BR" w:eastAsia="pt-BR"/>
        </w:rPr>
        <w:drawing>
          <wp:inline distT="0" distB="0" distL="114300" distR="114300" wp14:anchorId="12E5BFBF" wp14:editId="12F9BCDF">
            <wp:extent cx="5842000" cy="2628900"/>
            <wp:effectExtent l="0" t="0" r="6350" b="0"/>
            <wp:docPr id="1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3"/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196" cy="262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3C3C8" w14:textId="77777777" w:rsidR="00D84AD3" w:rsidRDefault="00DE6D89" w:rsidP="00B958DC">
      <w:pPr>
        <w:spacing w:after="0" w:line="360" w:lineRule="auto"/>
        <w:jc w:val="both"/>
        <w:rPr>
          <w:rFonts w:ascii="Arial" w:hAnsi="Arial" w:cs="Arial"/>
          <w:lang w:val="pt-BR"/>
        </w:rPr>
      </w:pPr>
      <w:r w:rsidRPr="009366A9">
        <w:rPr>
          <w:rFonts w:ascii="Arial" w:hAnsi="Arial" w:cs="Arial"/>
          <w:lang w:val="pt-BR"/>
        </w:rPr>
        <w:t>Figura 9. Estudantes imigrantes haitianos envolvidos diretamente com o projeto. São 5 famílias na primeira etapa de cultivo, além dos demais estudantes.</w:t>
      </w:r>
    </w:p>
    <w:p w14:paraId="2CFACDC3" w14:textId="77777777" w:rsidR="00B958DC" w:rsidRPr="009366A9" w:rsidRDefault="00B958DC" w:rsidP="00B958DC">
      <w:pPr>
        <w:spacing w:after="0" w:line="360" w:lineRule="auto"/>
        <w:jc w:val="center"/>
        <w:rPr>
          <w:rFonts w:ascii="Arial" w:hAnsi="Arial" w:cs="Arial"/>
          <w:lang w:val="pt-BR"/>
        </w:rPr>
      </w:pPr>
    </w:p>
    <w:p w14:paraId="2CB4804B" w14:textId="77777777" w:rsidR="00D84AD3" w:rsidRPr="009366A9" w:rsidRDefault="00DE6D89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>A mobilização das famílias e alunos imigrantes representou um dos maiores desafios do projeto, já que muitos enfrentam longas jornadas de trabalho e barreiras culturais. No entanto, com diálogo, acolhimento e o incentivo da escola, foi possível conquistar a adesão dessas famílias, que passaram a participar ativamente dos mutirões de preparo do solo, plantio e manutenção da horta. Esse engajamento fortaleceu os laços comunitários e transformou a horta em um espaço de integração social e cultural.</w:t>
      </w:r>
    </w:p>
    <w:p w14:paraId="23AA778B" w14:textId="77777777" w:rsidR="00D84AD3" w:rsidRPr="009366A9" w:rsidRDefault="00D84AD3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</w:p>
    <w:p w14:paraId="5DB8CF1C" w14:textId="77777777" w:rsidR="00D84AD3" w:rsidRPr="009366A9" w:rsidRDefault="00D84AD3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</w:p>
    <w:p w14:paraId="15EE472E" w14:textId="77777777" w:rsidR="00D84AD3" w:rsidRPr="009366A9" w:rsidRDefault="00D84AD3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</w:p>
    <w:p w14:paraId="712D79AA" w14:textId="77777777" w:rsidR="00D84AD3" w:rsidRPr="009366A9" w:rsidRDefault="00D84AD3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</w:p>
    <w:p w14:paraId="78A1534F" w14:textId="77777777" w:rsidR="00D84AD3" w:rsidRPr="009366A9" w:rsidRDefault="00D84AD3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</w:p>
    <w:p w14:paraId="6005F4E9" w14:textId="77777777" w:rsidR="00D84AD3" w:rsidRPr="009366A9" w:rsidRDefault="00D84AD3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</w:p>
    <w:p w14:paraId="5F91682F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9366A9">
        <w:rPr>
          <w:rFonts w:ascii="Arial" w:hAnsi="Arial" w:cs="Arial"/>
          <w:b/>
          <w:bCs/>
          <w:sz w:val="24"/>
          <w:szCs w:val="24"/>
          <w:lang w:val="pt-BR"/>
        </w:rPr>
        <w:t>Etapa 7 – Compostagem inovadora: desenvolvimento de técnica pioneira usando bandas de pneus descartados, que funcionam como barreira térmica e acelerador da compostagem.</w:t>
      </w:r>
    </w:p>
    <w:p w14:paraId="6856AF3C" w14:textId="77777777" w:rsidR="00D84AD3" w:rsidRPr="009366A9" w:rsidRDefault="00DE6D89" w:rsidP="001F63A0">
      <w:pPr>
        <w:spacing w:after="0" w:line="360" w:lineRule="auto"/>
        <w:jc w:val="center"/>
        <w:rPr>
          <w:rFonts w:ascii="Arial" w:hAnsi="Arial" w:cs="Arial"/>
          <w:lang w:val="pt-BR"/>
        </w:rPr>
      </w:pPr>
      <w:r w:rsidRPr="009366A9">
        <w:rPr>
          <w:rFonts w:ascii="Arial" w:hAnsi="Arial" w:cs="Arial"/>
          <w:noProof/>
          <w:lang w:val="pt-BR" w:eastAsia="pt-BR"/>
        </w:rPr>
        <w:drawing>
          <wp:inline distT="0" distB="0" distL="114300" distR="114300" wp14:anchorId="11CF74DE" wp14:editId="5EC32D2B">
            <wp:extent cx="3106420" cy="3150870"/>
            <wp:effectExtent l="0" t="0" r="0" b="0"/>
            <wp:docPr id="17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5"/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3A0" w:rsidRPr="009366A9">
        <w:rPr>
          <w:rFonts w:ascii="Arial" w:hAnsi="Arial" w:cs="Arial"/>
          <w:noProof/>
          <w:lang w:val="pt-BR" w:eastAsia="pt-BR"/>
        </w:rPr>
        <w:t xml:space="preserve">  </w:t>
      </w:r>
      <w:r w:rsidRPr="009366A9">
        <w:rPr>
          <w:rFonts w:ascii="Arial" w:hAnsi="Arial" w:cs="Arial"/>
          <w:noProof/>
          <w:lang w:val="pt-BR" w:eastAsia="pt-BR"/>
        </w:rPr>
        <w:drawing>
          <wp:inline distT="0" distB="0" distL="114300" distR="114300" wp14:anchorId="00A8BBE1" wp14:editId="643C5C16">
            <wp:extent cx="2629535" cy="3141345"/>
            <wp:effectExtent l="0" t="0" r="0" b="0"/>
            <wp:docPr id="18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6"/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D7AAB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  <w:r w:rsidRPr="009366A9">
        <w:rPr>
          <w:rFonts w:ascii="Arial" w:hAnsi="Arial" w:cs="Arial"/>
          <w:lang w:val="pt-BR"/>
        </w:rPr>
        <w:t>Figura</w:t>
      </w:r>
      <w:r w:rsidR="001F63A0" w:rsidRPr="009366A9">
        <w:rPr>
          <w:rFonts w:ascii="Arial" w:hAnsi="Arial" w:cs="Arial"/>
          <w:lang w:val="pt-BR"/>
        </w:rPr>
        <w:t>s</w:t>
      </w:r>
      <w:r w:rsidRPr="009366A9">
        <w:rPr>
          <w:rFonts w:ascii="Arial" w:hAnsi="Arial" w:cs="Arial"/>
          <w:lang w:val="pt-BR"/>
        </w:rPr>
        <w:t xml:space="preserve"> 10 e 11: Detalhe da composteira inovadora com bandas de pneus reciclados e o trabalho pedagógico de aferição de umidade e temperatura para estudo do processo de decompo</w:t>
      </w:r>
      <w:r w:rsidR="001F63A0" w:rsidRPr="009366A9">
        <w:rPr>
          <w:rFonts w:ascii="Arial" w:hAnsi="Arial" w:cs="Arial"/>
          <w:lang w:val="pt-BR"/>
        </w:rPr>
        <w:t>sição e ciclagem de nutrientes.</w:t>
      </w:r>
    </w:p>
    <w:p w14:paraId="2EA7E536" w14:textId="77777777" w:rsidR="00D84AD3" w:rsidRPr="009366A9" w:rsidRDefault="00D84AD3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7A112274" w14:textId="77777777" w:rsidR="00D84AD3" w:rsidRDefault="00DE6D89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 xml:space="preserve">A compostagem representa uma das práticas centrais do projeto, fortalecendo a proposta de sustentabilidade e aproveitamento de resíduos orgânicos gerados no ambiente escolar. Por meio dela, restos de alimentos e materiais orgânicos são transformados em adubo natural, enriquecendo o solo da horta e reduzindo a quantidade de lixo destinado ao aterro. Na EEB Prof. Neusa Neli </w:t>
      </w:r>
      <w:proofErr w:type="spellStart"/>
      <w:r w:rsidRPr="009366A9">
        <w:rPr>
          <w:rFonts w:ascii="Arial" w:hAnsi="Arial" w:cs="Arial"/>
          <w:sz w:val="24"/>
          <w:szCs w:val="24"/>
          <w:lang w:val="pt-BR"/>
        </w:rPr>
        <w:t>Massolini</w:t>
      </w:r>
      <w:proofErr w:type="spellEnd"/>
      <w:r w:rsidRPr="009366A9">
        <w:rPr>
          <w:rFonts w:ascii="Arial" w:hAnsi="Arial" w:cs="Arial"/>
          <w:sz w:val="24"/>
          <w:szCs w:val="24"/>
          <w:lang w:val="pt-BR"/>
        </w:rPr>
        <w:t xml:space="preserve">, já está em funcionamento uma composteira construída com pneus reciclados, que garante o isolamento e o aquecimento adequados dos resíduos, acelerando o processo de decomposição. Essa iniciativa, além de promover a fertilização do solo, constitui um espaço pedagógico, no qual os estudantes aprendem, na prática, sobre ciclos naturais, responsabilidade ambiental e economia circular. Como desdobramento, a escola está se organizando para, no próximo ano, adotar o conceito Lixo Zero, buscando reduzir ao máximo a </w:t>
      </w:r>
      <w:r w:rsidRPr="009366A9">
        <w:rPr>
          <w:rFonts w:ascii="Arial" w:hAnsi="Arial" w:cs="Arial"/>
          <w:sz w:val="24"/>
          <w:szCs w:val="24"/>
          <w:lang w:val="pt-BR"/>
        </w:rPr>
        <w:lastRenderedPageBreak/>
        <w:t>produção de resíduos e consolidar-se como referência em práticas de sustentabilidade na comunidade escolar.</w:t>
      </w:r>
    </w:p>
    <w:p w14:paraId="7E63B42C" w14:textId="77777777" w:rsidR="00B958DC" w:rsidRPr="009366A9" w:rsidRDefault="00B958DC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</w:p>
    <w:p w14:paraId="5203FBE3" w14:textId="77777777" w:rsidR="00D84AD3" w:rsidRPr="009366A9" w:rsidRDefault="00DE6D89" w:rsidP="00B958DC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 w:rsidRPr="009366A9">
        <w:rPr>
          <w:rFonts w:ascii="Arial" w:hAnsi="Arial" w:cs="Arial"/>
          <w:b/>
          <w:bCs/>
          <w:sz w:val="24"/>
          <w:szCs w:val="24"/>
          <w:lang w:val="pt-BR"/>
        </w:rPr>
        <w:t xml:space="preserve">Etapa 6 – Mutirões de limpeza, preparo, plantio e cuidados com a horta comunitária: </w:t>
      </w:r>
      <w:r w:rsidRPr="009366A9">
        <w:rPr>
          <w:rFonts w:ascii="Arial" w:hAnsi="Arial" w:cs="Arial"/>
          <w:noProof/>
          <w:lang w:val="pt-BR" w:eastAsia="pt-BR"/>
        </w:rPr>
        <w:drawing>
          <wp:inline distT="0" distB="0" distL="114300" distR="114300" wp14:anchorId="7AA59E6B" wp14:editId="3EBB5FCA">
            <wp:extent cx="5511800" cy="2627718"/>
            <wp:effectExtent l="0" t="0" r="0" b="1270"/>
            <wp:docPr id="19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7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533" cy="263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30FB3" w14:textId="77777777" w:rsidR="00D84AD3" w:rsidRPr="009366A9" w:rsidRDefault="00DE6D89" w:rsidP="00B958DC">
      <w:pPr>
        <w:spacing w:after="0" w:line="360" w:lineRule="auto"/>
        <w:jc w:val="center"/>
        <w:rPr>
          <w:rFonts w:ascii="Arial" w:hAnsi="Arial" w:cs="Arial"/>
          <w:lang w:val="pt-BR"/>
        </w:rPr>
      </w:pPr>
      <w:r w:rsidRPr="009366A9">
        <w:rPr>
          <w:rFonts w:ascii="Arial" w:hAnsi="Arial" w:cs="Arial"/>
          <w:noProof/>
          <w:lang w:val="pt-BR" w:eastAsia="pt-BR"/>
        </w:rPr>
        <w:drawing>
          <wp:inline distT="0" distB="0" distL="114300" distR="114300" wp14:anchorId="35569808" wp14:editId="561347F7">
            <wp:extent cx="5486400" cy="2849952"/>
            <wp:effectExtent l="0" t="0" r="0" b="7620"/>
            <wp:docPr id="2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18"/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971" cy="286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E36DF" w14:textId="77777777" w:rsidR="00D84AD3" w:rsidRPr="009366A9" w:rsidRDefault="00DE6D89" w:rsidP="00B958DC">
      <w:pPr>
        <w:spacing w:after="0" w:line="360" w:lineRule="auto"/>
        <w:jc w:val="center"/>
        <w:rPr>
          <w:rFonts w:ascii="Arial" w:hAnsi="Arial" w:cs="Arial"/>
          <w:lang w:val="pt-BR"/>
        </w:rPr>
      </w:pPr>
      <w:r w:rsidRPr="009366A9">
        <w:rPr>
          <w:rFonts w:ascii="Arial" w:hAnsi="Arial" w:cs="Arial"/>
          <w:noProof/>
          <w:lang w:val="pt-BR" w:eastAsia="pt-BR"/>
        </w:rPr>
        <w:lastRenderedPageBreak/>
        <w:drawing>
          <wp:inline distT="0" distB="0" distL="114300" distR="114300" wp14:anchorId="3CBCBF80" wp14:editId="300B5323">
            <wp:extent cx="5803900" cy="2874393"/>
            <wp:effectExtent l="0" t="0" r="6350" b="2540"/>
            <wp:docPr id="22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0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7945" cy="287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BD1C5" w14:textId="77777777" w:rsidR="00D84AD3" w:rsidRPr="009366A9" w:rsidRDefault="00DE6D89" w:rsidP="00B958DC">
      <w:pPr>
        <w:spacing w:after="0" w:line="360" w:lineRule="auto"/>
        <w:jc w:val="center"/>
        <w:rPr>
          <w:rFonts w:ascii="Arial" w:hAnsi="Arial" w:cs="Arial"/>
          <w:lang w:val="pt-BR"/>
        </w:rPr>
      </w:pPr>
      <w:r w:rsidRPr="009366A9">
        <w:rPr>
          <w:rFonts w:ascii="Arial" w:hAnsi="Arial" w:cs="Arial"/>
          <w:noProof/>
          <w:lang w:val="pt-BR" w:eastAsia="pt-BR"/>
        </w:rPr>
        <w:drawing>
          <wp:inline distT="0" distB="0" distL="114300" distR="114300" wp14:anchorId="3D81440D" wp14:editId="231C7480">
            <wp:extent cx="5778500" cy="2940521"/>
            <wp:effectExtent l="0" t="0" r="0" b="0"/>
            <wp:docPr id="23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1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5507" cy="294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B345B" w14:textId="77777777" w:rsidR="00D84AD3" w:rsidRPr="009366A9" w:rsidRDefault="00D84AD3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12744CF8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  <w:r w:rsidRPr="009366A9">
        <w:rPr>
          <w:rFonts w:ascii="Arial" w:hAnsi="Arial" w:cs="Arial"/>
          <w:lang w:val="pt-BR"/>
        </w:rPr>
        <w:lastRenderedPageBreak/>
        <w:t xml:space="preserve">                </w:t>
      </w:r>
      <w:r w:rsidRPr="009366A9">
        <w:rPr>
          <w:rFonts w:ascii="Arial" w:hAnsi="Arial" w:cs="Arial"/>
          <w:noProof/>
          <w:lang w:val="pt-BR" w:eastAsia="pt-BR"/>
        </w:rPr>
        <w:drawing>
          <wp:inline distT="0" distB="0" distL="114300" distR="114300" wp14:anchorId="15AE1ACF" wp14:editId="5347358A">
            <wp:extent cx="4869711" cy="5120276"/>
            <wp:effectExtent l="0" t="0" r="7620" b="4445"/>
            <wp:docPr id="26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4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2837" cy="512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98BA1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  <w:r w:rsidRPr="009366A9">
        <w:rPr>
          <w:rFonts w:ascii="Arial" w:hAnsi="Arial" w:cs="Arial"/>
          <w:lang w:val="pt-BR"/>
        </w:rPr>
        <w:t>Figuras 12, 13, 14, 15 e 16. Mutirões realizados aos finais de semana para preparo do solo, organização dos canteiros e plantio de mudas de alface, cenoura, rúcula e repolho.</w:t>
      </w:r>
    </w:p>
    <w:p w14:paraId="732E688A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566D7A28" w14:textId="77777777" w:rsidR="00D84AD3" w:rsidRPr="009366A9" w:rsidRDefault="00DE6D89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>Os mutirões de limpeza, preparo, plantio e cuidados com a horta comunitária foram organizados como momentos coletivos de cooperação e pertencimento. A proposta de ser comunitária está justamente em realizar essas ações fora do horário de aula, principalmente aos sábados e domingos, envolvendo famílias, estudantes e professores em atividades voluntárias. Esse esforço conjunto fortalece o espírito de solidariedade, amplia a integração entre a comunidade escolar e as famílias imigrantes e garante a continuidade do projeto como uma prática colaborativa e sustentável.</w:t>
      </w:r>
    </w:p>
    <w:p w14:paraId="40F42C78" w14:textId="77777777" w:rsidR="001F63A0" w:rsidRPr="009366A9" w:rsidRDefault="001F63A0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</w:p>
    <w:p w14:paraId="725ACC8F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9366A9"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Etapa 7: Apresentação no V E</w:t>
      </w:r>
      <w:r w:rsidR="009366A9">
        <w:rPr>
          <w:rFonts w:ascii="Arial" w:hAnsi="Arial" w:cs="Arial"/>
          <w:b/>
          <w:bCs/>
          <w:sz w:val="24"/>
          <w:szCs w:val="24"/>
          <w:lang w:val="pt-BR"/>
        </w:rPr>
        <w:t>MADS, evento do Programa de Pós-</w:t>
      </w:r>
      <w:r w:rsidRPr="009366A9">
        <w:rPr>
          <w:rFonts w:ascii="Arial" w:hAnsi="Arial" w:cs="Arial"/>
          <w:b/>
          <w:bCs/>
          <w:sz w:val="24"/>
          <w:szCs w:val="24"/>
          <w:lang w:val="pt-BR"/>
        </w:rPr>
        <w:t xml:space="preserve">Graduação Stricto Sensu em Ciências Ambientais da </w:t>
      </w:r>
      <w:proofErr w:type="spellStart"/>
      <w:r w:rsidRPr="009366A9">
        <w:rPr>
          <w:rFonts w:ascii="Arial" w:hAnsi="Arial" w:cs="Arial"/>
          <w:b/>
          <w:bCs/>
          <w:sz w:val="24"/>
          <w:szCs w:val="24"/>
          <w:lang w:val="pt-BR"/>
        </w:rPr>
        <w:t>Unochapecó</w:t>
      </w:r>
      <w:proofErr w:type="spellEnd"/>
      <w:r w:rsidRPr="009366A9">
        <w:rPr>
          <w:rFonts w:ascii="Arial" w:hAnsi="Arial" w:cs="Arial"/>
          <w:b/>
          <w:bCs/>
          <w:sz w:val="24"/>
          <w:szCs w:val="24"/>
          <w:lang w:val="pt-BR"/>
        </w:rPr>
        <w:t>.</w:t>
      </w:r>
    </w:p>
    <w:p w14:paraId="20668968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  <w:r w:rsidRPr="009366A9">
        <w:rPr>
          <w:rFonts w:ascii="Arial" w:hAnsi="Arial" w:cs="Arial"/>
          <w:noProof/>
          <w:lang w:val="pt-BR" w:eastAsia="pt-BR"/>
        </w:rPr>
        <w:drawing>
          <wp:inline distT="0" distB="0" distL="114300" distR="114300" wp14:anchorId="6DDDCDC4" wp14:editId="712BC1D9">
            <wp:extent cx="6553200" cy="2948940"/>
            <wp:effectExtent l="0" t="0" r="0" b="7620"/>
            <wp:docPr id="28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6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20D36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14:paraId="01B18D77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lang w:val="pt-BR"/>
        </w:rPr>
      </w:pPr>
      <w:r w:rsidRPr="009366A9">
        <w:rPr>
          <w:rFonts w:ascii="Arial" w:hAnsi="Arial" w:cs="Arial"/>
          <w:noProof/>
          <w:lang w:val="pt-BR" w:eastAsia="pt-BR"/>
        </w:rPr>
        <w:drawing>
          <wp:inline distT="0" distB="0" distL="114300" distR="114300" wp14:anchorId="36B8A688" wp14:editId="64D97D41">
            <wp:extent cx="6553200" cy="3481070"/>
            <wp:effectExtent l="0" t="0" r="0" b="0"/>
            <wp:docPr id="29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7"/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6A9">
        <w:rPr>
          <w:rFonts w:ascii="Arial" w:hAnsi="Arial" w:cs="Arial"/>
          <w:lang w:val="pt-BR"/>
        </w:rPr>
        <w:t>Figura</w:t>
      </w:r>
      <w:r w:rsidR="001F63A0" w:rsidRPr="009366A9">
        <w:rPr>
          <w:rFonts w:ascii="Arial" w:hAnsi="Arial" w:cs="Arial"/>
          <w:lang w:val="pt-BR"/>
        </w:rPr>
        <w:t>s</w:t>
      </w:r>
      <w:r w:rsidRPr="009366A9">
        <w:rPr>
          <w:rFonts w:ascii="Arial" w:hAnsi="Arial" w:cs="Arial"/>
          <w:lang w:val="pt-BR"/>
        </w:rPr>
        <w:t xml:space="preserve"> 17 e 18. Participação dos estudantes no V EMADS do PPGCA da </w:t>
      </w:r>
      <w:proofErr w:type="spellStart"/>
      <w:r w:rsidRPr="009366A9">
        <w:rPr>
          <w:rFonts w:ascii="Arial" w:hAnsi="Arial" w:cs="Arial"/>
          <w:lang w:val="pt-BR"/>
        </w:rPr>
        <w:t>Unochapecó</w:t>
      </w:r>
      <w:proofErr w:type="spellEnd"/>
      <w:r w:rsidRPr="009366A9">
        <w:rPr>
          <w:rFonts w:ascii="Arial" w:hAnsi="Arial" w:cs="Arial"/>
          <w:lang w:val="pt-BR"/>
        </w:rPr>
        <w:t>.</w:t>
      </w:r>
    </w:p>
    <w:p w14:paraId="138CAE3A" w14:textId="77777777" w:rsidR="00D84AD3" w:rsidRPr="009366A9" w:rsidRDefault="00D84AD3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</w:p>
    <w:p w14:paraId="1704B00E" w14:textId="77777777" w:rsidR="00D84AD3" w:rsidRPr="009366A9" w:rsidRDefault="00DE6D89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 xml:space="preserve">A participação dos alunos no V Encontro de Meio Ambiente e Desenvolvimento Sustentável (EMADS) da </w:t>
      </w:r>
      <w:proofErr w:type="spellStart"/>
      <w:r w:rsidRPr="009366A9">
        <w:rPr>
          <w:rFonts w:ascii="Arial" w:hAnsi="Arial" w:cs="Arial"/>
          <w:sz w:val="24"/>
          <w:szCs w:val="24"/>
          <w:lang w:val="pt-BR"/>
        </w:rPr>
        <w:t>Unochapecó</w:t>
      </w:r>
      <w:proofErr w:type="spellEnd"/>
      <w:r w:rsidRPr="009366A9">
        <w:rPr>
          <w:rFonts w:ascii="Arial" w:hAnsi="Arial" w:cs="Arial"/>
          <w:sz w:val="24"/>
          <w:szCs w:val="24"/>
          <w:lang w:val="pt-BR"/>
        </w:rPr>
        <w:t xml:space="preserve"> representou um marco significativo para a vida </w:t>
      </w:r>
      <w:r w:rsidRPr="009366A9">
        <w:rPr>
          <w:rFonts w:ascii="Arial" w:hAnsi="Arial" w:cs="Arial"/>
          <w:sz w:val="24"/>
          <w:szCs w:val="24"/>
          <w:lang w:val="pt-BR"/>
        </w:rPr>
        <w:lastRenderedPageBreak/>
        <w:t>acadêmica da comunidade escolar, pois possibilitou que os estudantes apresentassem suas experiências vinculadas ao projeto da horta comunitária em um espaço de troca científica e social. Sob a orientação do professor Maicon, os alunos foram incentivados a exercitar a escrita científica, compreender a importância da pesquisa e valorizar o papel da produção de conhecimento na transformação da realidade local. Durante o evento, os estudantes receberam diversos elogios da comunidade científica pela qualidade da apresentação e foram agraciados com uma menção honrosa concedida pela universidade, reconhecimento que reforçou a relevância do projeto e o engajamento dos participantes. Essa inserção em um evento acadêmico ampliou horizontes, despertou o interesse pela continuidade dos estudos e fortaleceu a percepção de que a escola é também um espaço de iniciação científica e de construção cidadã.</w:t>
      </w:r>
    </w:p>
    <w:p w14:paraId="29E2D06B" w14:textId="77777777" w:rsidR="001F63A0" w:rsidRPr="009366A9" w:rsidRDefault="001F63A0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</w:p>
    <w:p w14:paraId="7D626FB6" w14:textId="77777777" w:rsidR="001F63A0" w:rsidRPr="0058595E" w:rsidRDefault="00DE6D89" w:rsidP="00C22CF0">
      <w:pPr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58595E">
        <w:rPr>
          <w:rFonts w:ascii="Arial" w:hAnsi="Arial" w:cs="Arial"/>
          <w:b/>
          <w:bCs/>
          <w:sz w:val="24"/>
          <w:szCs w:val="24"/>
          <w:lang w:val="pt-BR"/>
        </w:rPr>
        <w:t xml:space="preserve">Avaliação de </w:t>
      </w:r>
      <w:r w:rsidR="001F63A0" w:rsidRPr="0058595E">
        <w:rPr>
          <w:rFonts w:ascii="Arial" w:hAnsi="Arial" w:cs="Arial"/>
          <w:b/>
          <w:bCs/>
          <w:sz w:val="24"/>
          <w:szCs w:val="24"/>
          <w:lang w:val="pt-BR"/>
        </w:rPr>
        <w:t>resultados</w:t>
      </w:r>
    </w:p>
    <w:p w14:paraId="446486F6" w14:textId="77777777" w:rsidR="00D84AD3" w:rsidRPr="009366A9" w:rsidRDefault="00DE6D89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 xml:space="preserve">Os resultados, mesmo que parciais, alcançados com o projeto demonstram seu impacto social, pedagógico e científico. A integração dos estudantes imigrantes foi um dos maiores ganhos, considerando que muitas famílias chegaram a Xaxim para trabalhar na Aurora em busca de oportunidades, mas sem garantias de qualidade de vida. A horta comunitária se tornou um espaço de acolhimento e pertencimento, permitindo que esses alunos e suas famílias participassem ativamente do processo produtivo e ainda levassem para casa alimentos saudáveis e orgânicos. Além disso, a produção da horta também é consumida pela comunidade escolar, fortalecendo a cultura da alimentação saudável e da sustentabilidade. O reconhecimento externo reforça a relevância da iniciativa: o projeto foi selecionado na Conferência Infantojuvenil pelo Meio Ambiente para representar a região Oeste na etapa estadual, concorrendo à representação na fase nacional em Brasília. Recebeu convite para apresentação no Seminário Regional sobre Meio Ambiente da EPAGRI em Xanxerê; e ainda foi apresentado no V EMADS da </w:t>
      </w:r>
      <w:proofErr w:type="spellStart"/>
      <w:r w:rsidRPr="009366A9">
        <w:rPr>
          <w:rFonts w:ascii="Arial" w:hAnsi="Arial" w:cs="Arial"/>
          <w:sz w:val="24"/>
          <w:szCs w:val="24"/>
          <w:lang w:val="pt-BR"/>
        </w:rPr>
        <w:t>Unochapecó</w:t>
      </w:r>
      <w:proofErr w:type="spellEnd"/>
      <w:r w:rsidRPr="009366A9">
        <w:rPr>
          <w:rFonts w:ascii="Arial" w:hAnsi="Arial" w:cs="Arial"/>
          <w:sz w:val="24"/>
          <w:szCs w:val="24"/>
          <w:lang w:val="pt-BR"/>
        </w:rPr>
        <w:t>, onde os estudantes conquistaram menção honrosa pela qualidade do trabalho e pela excelência na apresentação. Esses resultados comprovam que a iniciativa vai além dos muros da escola, tornando-se referência regional de educação socioambiental.</w:t>
      </w:r>
    </w:p>
    <w:p w14:paraId="5F9A704B" w14:textId="77777777" w:rsidR="00D84AD3" w:rsidRPr="009366A9" w:rsidRDefault="00D84AD3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</w:p>
    <w:p w14:paraId="42D2E0C9" w14:textId="77777777" w:rsidR="001F63A0" w:rsidRPr="00754BEF" w:rsidRDefault="00DE6D89" w:rsidP="00754BEF">
      <w:pPr>
        <w:pStyle w:val="PargrafodaLista"/>
        <w:numPr>
          <w:ilvl w:val="0"/>
          <w:numId w:val="10"/>
        </w:numPr>
        <w:spacing w:after="0" w:line="360" w:lineRule="auto"/>
        <w:ind w:left="0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754BEF">
        <w:rPr>
          <w:rFonts w:ascii="Arial" w:hAnsi="Arial" w:cs="Arial"/>
          <w:b/>
          <w:bCs/>
          <w:sz w:val="24"/>
          <w:szCs w:val="24"/>
          <w:lang w:val="pt-BR"/>
        </w:rPr>
        <w:t xml:space="preserve"> Investimentos da premiação</w:t>
      </w:r>
    </w:p>
    <w:p w14:paraId="2F065C4E" w14:textId="77777777" w:rsidR="00D84AD3" w:rsidRPr="009366A9" w:rsidRDefault="00DE6D89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lastRenderedPageBreak/>
        <w:t>Caso contemplados, os recursos serão investidos na ampliação da horta comunitária com uma estrutura de irrigação automática, fortalecimento da compostagem e implementação definitiva do programa Escola Lixo Zero.</w:t>
      </w:r>
    </w:p>
    <w:p w14:paraId="220FFBA6" w14:textId="77777777" w:rsidR="001F63A0" w:rsidRPr="009366A9" w:rsidRDefault="001F63A0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</w:p>
    <w:p w14:paraId="5A35C494" w14:textId="77777777" w:rsidR="00D84AD3" w:rsidRPr="009366A9" w:rsidRDefault="00754BEF" w:rsidP="001F63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10</w:t>
      </w:r>
      <w:r w:rsidR="00DE6D89" w:rsidRPr="009366A9">
        <w:rPr>
          <w:rFonts w:ascii="Arial" w:hAnsi="Arial" w:cs="Arial"/>
          <w:b/>
          <w:bCs/>
          <w:sz w:val="24"/>
          <w:szCs w:val="24"/>
          <w:lang w:val="pt-BR"/>
        </w:rPr>
        <w:t>) Considerações finais</w:t>
      </w:r>
    </w:p>
    <w:p w14:paraId="5BC34139" w14:textId="77777777" w:rsidR="00D84AD3" w:rsidRPr="009366A9" w:rsidRDefault="00DE6D89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 xml:space="preserve">O projeto da Horta Urbana Comunitária da EEB Neusa Neli </w:t>
      </w:r>
      <w:proofErr w:type="spellStart"/>
      <w:r w:rsidRPr="009366A9">
        <w:rPr>
          <w:rFonts w:ascii="Arial" w:hAnsi="Arial" w:cs="Arial"/>
          <w:sz w:val="24"/>
          <w:szCs w:val="24"/>
          <w:lang w:val="pt-BR"/>
        </w:rPr>
        <w:t>Massolini</w:t>
      </w:r>
      <w:proofErr w:type="spellEnd"/>
      <w:r w:rsidRPr="009366A9">
        <w:rPr>
          <w:rFonts w:ascii="Arial" w:hAnsi="Arial" w:cs="Arial"/>
          <w:sz w:val="24"/>
          <w:szCs w:val="24"/>
          <w:lang w:val="pt-BR"/>
        </w:rPr>
        <w:t xml:space="preserve"> é um modelo de inovação socioambiental, sendo a primeira Horta Urbana Comunitária em espaço escolar, de toda a região, com resultados já mensuráveis em termos de integração social, produção de alimentos, sustentabilidade e estímulo à pesquisa científica. A continuidade do projeto visa consolidar a escola como referência em práticas ambientais sustentáveis na região Oeste de SC.</w:t>
      </w:r>
    </w:p>
    <w:p w14:paraId="6CAA1147" w14:textId="77777777" w:rsidR="001F63A0" w:rsidRPr="009366A9" w:rsidRDefault="001F63A0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</w:p>
    <w:p w14:paraId="5365CE5F" w14:textId="77777777" w:rsidR="00D84AD3" w:rsidRPr="009366A9" w:rsidRDefault="00754BEF" w:rsidP="001F63A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11</w:t>
      </w:r>
      <w:r w:rsidR="001F63A0" w:rsidRPr="009366A9">
        <w:rPr>
          <w:rFonts w:ascii="Arial" w:hAnsi="Arial" w:cs="Arial"/>
          <w:b/>
          <w:bCs/>
          <w:sz w:val="24"/>
          <w:szCs w:val="24"/>
          <w:lang w:val="pt-BR"/>
        </w:rPr>
        <w:t xml:space="preserve">) </w:t>
      </w:r>
      <w:r w:rsidR="00DE6D89" w:rsidRPr="009366A9">
        <w:rPr>
          <w:rFonts w:ascii="Arial" w:hAnsi="Arial" w:cs="Arial"/>
          <w:b/>
          <w:bCs/>
          <w:sz w:val="24"/>
          <w:szCs w:val="24"/>
          <w:lang w:val="pt-BR"/>
        </w:rPr>
        <w:t>Professor Destaque:</w:t>
      </w:r>
    </w:p>
    <w:p w14:paraId="03AAFCD7" w14:textId="77777777" w:rsidR="00D84AD3" w:rsidRPr="009366A9" w:rsidRDefault="00DE6D89" w:rsidP="001F63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9366A9">
        <w:rPr>
          <w:rFonts w:ascii="Arial" w:hAnsi="Arial" w:cs="Arial"/>
          <w:b/>
          <w:sz w:val="24"/>
          <w:szCs w:val="24"/>
          <w:lang w:val="pt-BR"/>
        </w:rPr>
        <w:t xml:space="preserve">Indicação: Prof. Maicon Telles </w:t>
      </w:r>
      <w:proofErr w:type="spellStart"/>
      <w:r w:rsidRPr="009366A9">
        <w:rPr>
          <w:rFonts w:ascii="Arial" w:hAnsi="Arial" w:cs="Arial"/>
          <w:b/>
          <w:sz w:val="24"/>
          <w:szCs w:val="24"/>
          <w:lang w:val="pt-BR"/>
        </w:rPr>
        <w:t>Szczygel</w:t>
      </w:r>
      <w:proofErr w:type="spellEnd"/>
      <w:r w:rsidRPr="009366A9">
        <w:rPr>
          <w:rFonts w:ascii="Arial" w:hAnsi="Arial" w:cs="Arial"/>
          <w:b/>
          <w:sz w:val="24"/>
          <w:szCs w:val="24"/>
          <w:lang w:val="pt-BR"/>
        </w:rPr>
        <w:t xml:space="preserve"> – Biologia</w:t>
      </w:r>
    </w:p>
    <w:p w14:paraId="51B26DEA" w14:textId="77777777" w:rsidR="001F63A0" w:rsidRPr="009366A9" w:rsidRDefault="001F63A0" w:rsidP="001F63A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452F917C" w14:textId="77777777" w:rsidR="00D84AD3" w:rsidRPr="009366A9" w:rsidRDefault="00DE6D89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 xml:space="preserve">O professor Maicon, jovem de 26 anos, é graduado, mestre e atualmente doutorando em Ciências Ambientais. Ingressou na EEB Professora Neusa Neli </w:t>
      </w:r>
      <w:proofErr w:type="spellStart"/>
      <w:r w:rsidRPr="009366A9">
        <w:rPr>
          <w:rFonts w:ascii="Arial" w:hAnsi="Arial" w:cs="Arial"/>
          <w:sz w:val="24"/>
          <w:szCs w:val="24"/>
          <w:lang w:val="pt-BR"/>
        </w:rPr>
        <w:t>Massolini</w:t>
      </w:r>
      <w:proofErr w:type="spellEnd"/>
      <w:r w:rsidRPr="009366A9">
        <w:rPr>
          <w:rFonts w:ascii="Arial" w:hAnsi="Arial" w:cs="Arial"/>
          <w:sz w:val="24"/>
          <w:szCs w:val="24"/>
          <w:lang w:val="pt-BR"/>
        </w:rPr>
        <w:t xml:space="preserve"> em 2025, aprovado em concurso público como primeiro colocado para a única vaga de Biologia da região. Desde a sua chegada, tornou-se um dos professores efetivos mais jovens da escola e tem se destacado por sua disposição em inovar, envolver a comunidade escolar e fortalecer a educação pública com práticas transformadoras.</w:t>
      </w:r>
    </w:p>
    <w:p w14:paraId="4CED15F7" w14:textId="77777777" w:rsidR="00D84AD3" w:rsidRPr="009366A9" w:rsidRDefault="00DE6D89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 xml:space="preserve">Sua atuação vai além da sala de aula. Movimenta a escola com projetos socioambientais, como a coleta de tampinhas plásticas, latinhas e óleo de cozinha, que resultou em mais de 60 quilos de tampinhas, 80 quilos de alumínio e 65 litros de óleo destinados à reciclagem. Idealizou ainda iniciativas de captação de recursos, como a fábrica de sabão ecológico e a cozinha pedagógica, que arrecadaram mais de cinco mil e quatrocentos reais em 2025, revertidos em benefício à escola. Também proporcionou experiências de grande impacto pedagógico, como saídas a campo — entre elas, a visita a uma escavação arqueológica do projeto POPARU da </w:t>
      </w:r>
      <w:proofErr w:type="spellStart"/>
      <w:r w:rsidRPr="009366A9">
        <w:rPr>
          <w:rFonts w:ascii="Arial" w:hAnsi="Arial" w:cs="Arial"/>
          <w:sz w:val="24"/>
          <w:szCs w:val="24"/>
          <w:lang w:val="pt-BR"/>
        </w:rPr>
        <w:t>Unochapecó</w:t>
      </w:r>
      <w:proofErr w:type="spellEnd"/>
      <w:r w:rsidRPr="009366A9">
        <w:rPr>
          <w:rFonts w:ascii="Arial" w:hAnsi="Arial" w:cs="Arial"/>
          <w:sz w:val="24"/>
          <w:szCs w:val="24"/>
          <w:lang w:val="pt-BR"/>
        </w:rPr>
        <w:t xml:space="preserve"> — e a organização de uma viagem de estudos à Florianópolis, com foco em Biologia Marinha.</w:t>
      </w:r>
    </w:p>
    <w:p w14:paraId="3E708F5B" w14:textId="77777777" w:rsidR="00D84AD3" w:rsidRPr="009366A9" w:rsidRDefault="00DE6D89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lastRenderedPageBreak/>
        <w:t>Reconhecido por sua empatia e humildade, Maicon acredita no poder transformador da escola pública e no protagonismo juvenil. Sua prática pedagógica valoriza não apenas o conhecimento acadêmico, mas também a formação cidadã, estimulando nos estudantes valores de solidariedade, igualdade e pertencimento. Em sala de aula, alia rigor científico a uma postura próxima e atenciosa, equilibrando momentos de estudo e descontração, o que desperta nos alunos a vontade de aprender e participar.</w:t>
      </w:r>
    </w:p>
    <w:p w14:paraId="7F385BBD" w14:textId="77777777" w:rsidR="00D84AD3" w:rsidRPr="009366A9" w:rsidRDefault="00DE6D89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 xml:space="preserve">Seu trabalho tem inspirado estudantes e colegas, justamente porque vai além do ensino de conteúdos: incentiva os jovens a crescerem dentro e fora da escola, busca constantemente novos projetos e oportunidades, e transforma a unidade escolar em um espaço melhor, tanto para os alunos quanto para os profissionais que nela atuam. Entre seus diferenciais estão o estímulo à participação discente em eventos científicos — como a premiação de alunos do 8º ano no V EMADS da </w:t>
      </w:r>
      <w:proofErr w:type="spellStart"/>
      <w:r w:rsidRPr="009366A9">
        <w:rPr>
          <w:rFonts w:ascii="Arial" w:hAnsi="Arial" w:cs="Arial"/>
          <w:sz w:val="24"/>
          <w:szCs w:val="24"/>
          <w:lang w:val="pt-BR"/>
        </w:rPr>
        <w:t>Unochapecó</w:t>
      </w:r>
      <w:proofErr w:type="spellEnd"/>
      <w:r w:rsidRPr="009366A9">
        <w:rPr>
          <w:rFonts w:ascii="Arial" w:hAnsi="Arial" w:cs="Arial"/>
          <w:sz w:val="24"/>
          <w:szCs w:val="24"/>
          <w:lang w:val="pt-BR"/>
        </w:rPr>
        <w:t xml:space="preserve"> —, a integração de atividades de campo e laboratório ao currículo e a aproximação dos estudantes do universo acadêmico, despertando neles o desejo de seguir no ensino superior.</w:t>
      </w:r>
    </w:p>
    <w:p w14:paraId="30245F04" w14:textId="77777777" w:rsidR="00D84AD3" w:rsidRPr="009366A9" w:rsidRDefault="00DE6D89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>Com uma formação sólida e a humildade de quem aprende junto com os estudantes, o professor Maicon alia excelência acadêmica, inovação e compromisso social. Com certeza, seu trabalho contempla o lema da Fundação: “Por onde passamos transformamos.”</w:t>
      </w:r>
    </w:p>
    <w:p w14:paraId="7E5DF1F1" w14:textId="77777777" w:rsidR="00D84AD3" w:rsidRPr="009366A9" w:rsidRDefault="00DE6D89" w:rsidP="001F63A0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pt-BR"/>
        </w:rPr>
      </w:pPr>
      <w:r w:rsidRPr="009366A9">
        <w:rPr>
          <w:rFonts w:ascii="Arial" w:hAnsi="Arial" w:cs="Arial"/>
          <w:sz w:val="24"/>
          <w:szCs w:val="24"/>
          <w:lang w:val="pt-BR"/>
        </w:rPr>
        <w:t xml:space="preserve">Esse texto foi elaborado através de feedbacks recebidos de alunos e colegas professores. Para mais informações sobre a trajetória, práticas e produções acadêmicas do professor, podem ser consultadas as redes sociais </w:t>
      </w:r>
      <w:hyperlink r:id="rId28" w:history="1">
        <w:r w:rsidRPr="009366A9">
          <w:rPr>
            <w:rStyle w:val="Hyperlink"/>
            <w:rFonts w:ascii="Arial" w:hAnsi="Arial" w:cs="Arial"/>
            <w:sz w:val="24"/>
            <w:szCs w:val="24"/>
            <w:lang w:val="pt-BR"/>
          </w:rPr>
          <w:t>www.instagram.com/profemaicon</w:t>
        </w:r>
      </w:hyperlink>
      <w:r w:rsidRPr="009366A9">
        <w:rPr>
          <w:rFonts w:ascii="Arial" w:hAnsi="Arial" w:cs="Arial"/>
          <w:sz w:val="24"/>
          <w:szCs w:val="24"/>
          <w:lang w:val="pt-BR"/>
        </w:rPr>
        <w:t xml:space="preserve">  e seu currículo Lattes: </w:t>
      </w:r>
      <w:hyperlink r:id="rId29" w:history="1">
        <w:r w:rsidRPr="009366A9">
          <w:rPr>
            <w:rStyle w:val="Hyperlink"/>
            <w:rFonts w:ascii="Arial" w:hAnsi="Arial" w:cs="Arial"/>
            <w:sz w:val="24"/>
            <w:szCs w:val="24"/>
            <w:lang w:val="pt-BR"/>
          </w:rPr>
          <w:t>http://lattes.cnpq.br/5687179143247622</w:t>
        </w:r>
      </w:hyperlink>
      <w:r w:rsidRPr="009366A9">
        <w:rPr>
          <w:rFonts w:ascii="Arial" w:hAnsi="Arial" w:cs="Arial"/>
          <w:sz w:val="24"/>
          <w:szCs w:val="24"/>
          <w:lang w:val="pt-BR"/>
        </w:rPr>
        <w:t xml:space="preserve"> . </w:t>
      </w:r>
    </w:p>
    <w:p w14:paraId="7517B46A" w14:textId="77777777" w:rsidR="00D84AD3" w:rsidRPr="009366A9" w:rsidRDefault="00D84AD3" w:rsidP="001F63A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sectPr w:rsidR="00D84AD3" w:rsidRPr="009366A9">
      <w:pgSz w:w="12240" w:h="15840"/>
      <w:pgMar w:top="1440" w:right="82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3FEE71" w14:textId="77777777" w:rsidR="0000747D" w:rsidRDefault="0000747D">
      <w:pPr>
        <w:spacing w:line="240" w:lineRule="auto"/>
      </w:pPr>
      <w:r>
        <w:separator/>
      </w:r>
    </w:p>
  </w:endnote>
  <w:endnote w:type="continuationSeparator" w:id="0">
    <w:p w14:paraId="3B2635B7" w14:textId="77777777" w:rsidR="0000747D" w:rsidRDefault="000074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3D368" w14:textId="77777777" w:rsidR="0000747D" w:rsidRDefault="0000747D">
      <w:pPr>
        <w:spacing w:after="0"/>
      </w:pPr>
      <w:r>
        <w:separator/>
      </w:r>
    </w:p>
  </w:footnote>
  <w:footnote w:type="continuationSeparator" w:id="0">
    <w:p w14:paraId="1CB49D3A" w14:textId="77777777" w:rsidR="0000747D" w:rsidRDefault="0000747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C1256E1"/>
    <w:multiLevelType w:val="singleLevel"/>
    <w:tmpl w:val="CC1256E1"/>
    <w:lvl w:ilvl="0">
      <w:start w:val="1"/>
      <w:numFmt w:val="upperRoman"/>
      <w:suff w:val="space"/>
      <w:lvlText w:val="%1."/>
      <w:lvlJc w:val="left"/>
    </w:lvl>
  </w:abstractNum>
  <w:abstractNum w:abstractNumId="1" w15:restartNumberingAfterBreak="0">
    <w:nsid w:val="FFFFFF7E"/>
    <w:multiLevelType w:val="singleLevel"/>
    <w:tmpl w:val="FFFFFF7E"/>
    <w:lvl w:ilvl="0">
      <w:start w:val="1"/>
      <w:numFmt w:val="decimal"/>
      <w:pStyle w:val="Numerada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2" w15:restartNumberingAfterBreak="0">
    <w:nsid w:val="FFFFFF7F"/>
    <w:multiLevelType w:val="singleLevel"/>
    <w:tmpl w:val="FFFFFF7F"/>
    <w:lvl w:ilvl="0">
      <w:start w:val="1"/>
      <w:numFmt w:val="decimal"/>
      <w:pStyle w:val="Numerada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3" w15:restartNumberingAfterBreak="0">
    <w:nsid w:val="FFFFFF82"/>
    <w:multiLevelType w:val="singleLevel"/>
    <w:tmpl w:val="FFFFFF82"/>
    <w:lvl w:ilvl="0">
      <w:start w:val="1"/>
      <w:numFmt w:val="bullet"/>
      <w:pStyle w:val="Commarcadores3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FFFFFF83"/>
    <w:lvl w:ilvl="0">
      <w:start w:val="1"/>
      <w:numFmt w:val="bullet"/>
      <w:pStyle w:val="Commarcadores2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FFFFFF88"/>
    <w:lvl w:ilvl="0">
      <w:start w:val="1"/>
      <w:numFmt w:val="decimal"/>
      <w:pStyle w:val="Numerad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6" w15:restartNumberingAfterBreak="0">
    <w:nsid w:val="FFFFFF89"/>
    <w:multiLevelType w:val="singleLevel"/>
    <w:tmpl w:val="FFFFFF89"/>
    <w:lvl w:ilvl="0">
      <w:start w:val="1"/>
      <w:numFmt w:val="bullet"/>
      <w:pStyle w:val="Commarcadores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4E2D5467"/>
    <w:multiLevelType w:val="singleLevel"/>
    <w:tmpl w:val="B5ECBEBE"/>
    <w:lvl w:ilvl="0">
      <w:start w:val="1"/>
      <w:numFmt w:val="decimal"/>
      <w:suff w:val="space"/>
      <w:lvlText w:val="%1)"/>
      <w:lvlJc w:val="left"/>
      <w:rPr>
        <w:b/>
      </w:rPr>
    </w:lvl>
  </w:abstractNum>
  <w:abstractNum w:abstractNumId="8" w15:restartNumberingAfterBreak="0">
    <w:nsid w:val="4F9A8D7E"/>
    <w:multiLevelType w:val="singleLevel"/>
    <w:tmpl w:val="4F9A8D7E"/>
    <w:lvl w:ilvl="0">
      <w:start w:val="6"/>
      <w:numFmt w:val="decimal"/>
      <w:suff w:val="space"/>
      <w:lvlText w:val="%1)"/>
      <w:lvlJc w:val="left"/>
    </w:lvl>
  </w:abstractNum>
  <w:abstractNum w:abstractNumId="9" w15:restartNumberingAfterBreak="0">
    <w:nsid w:val="76CC9F7A"/>
    <w:multiLevelType w:val="singleLevel"/>
    <w:tmpl w:val="76CC9F7A"/>
    <w:lvl w:ilvl="0">
      <w:start w:val="5"/>
      <w:numFmt w:val="upperLetter"/>
      <w:suff w:val="nothing"/>
      <w:lvlText w:val="%1-"/>
      <w:lvlJc w:val="left"/>
    </w:lvl>
  </w:abstractNum>
  <w:num w:numId="1" w16cid:durableId="112947993">
    <w:abstractNumId w:val="3"/>
  </w:num>
  <w:num w:numId="2" w16cid:durableId="1375883202">
    <w:abstractNumId w:val="4"/>
  </w:num>
  <w:num w:numId="3" w16cid:durableId="625814324">
    <w:abstractNumId w:val="2"/>
  </w:num>
  <w:num w:numId="4" w16cid:durableId="1274678425">
    <w:abstractNumId w:val="1"/>
  </w:num>
  <w:num w:numId="5" w16cid:durableId="154105613">
    <w:abstractNumId w:val="6"/>
  </w:num>
  <w:num w:numId="6" w16cid:durableId="744910844">
    <w:abstractNumId w:val="5"/>
  </w:num>
  <w:num w:numId="7" w16cid:durableId="1160586180">
    <w:abstractNumId w:val="7"/>
  </w:num>
  <w:num w:numId="8" w16cid:durableId="1731928563">
    <w:abstractNumId w:val="9"/>
  </w:num>
  <w:num w:numId="9" w16cid:durableId="67272597">
    <w:abstractNumId w:val="0"/>
  </w:num>
  <w:num w:numId="10" w16cid:durableId="147398000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747D"/>
    <w:rsid w:val="00034616"/>
    <w:rsid w:val="0006063C"/>
    <w:rsid w:val="000A2DC3"/>
    <w:rsid w:val="0015074B"/>
    <w:rsid w:val="001F63A0"/>
    <w:rsid w:val="00222C15"/>
    <w:rsid w:val="0029639D"/>
    <w:rsid w:val="00326F90"/>
    <w:rsid w:val="0047339E"/>
    <w:rsid w:val="0058595E"/>
    <w:rsid w:val="00754BEF"/>
    <w:rsid w:val="009366A9"/>
    <w:rsid w:val="00965A38"/>
    <w:rsid w:val="009A02D3"/>
    <w:rsid w:val="00AA1D8D"/>
    <w:rsid w:val="00B47730"/>
    <w:rsid w:val="00B958DC"/>
    <w:rsid w:val="00CB0664"/>
    <w:rsid w:val="00D84AD3"/>
    <w:rsid w:val="00DA1749"/>
    <w:rsid w:val="00DE6D89"/>
    <w:rsid w:val="00F9406E"/>
    <w:rsid w:val="00FC693F"/>
    <w:rsid w:val="025C6C5B"/>
    <w:rsid w:val="159D1783"/>
    <w:rsid w:val="4E6C417B"/>
    <w:rsid w:val="6FE1304C"/>
    <w:rsid w:val="70321F8F"/>
    <w:rsid w:val="71BD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860D8D4"/>
  <w14:defaultImageDpi w14:val="300"/>
  <w15:docId w15:val="{1A3554CF-2989-4FCF-B8FE-C04DF1D76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unhideWhenUsed="1"/>
    <w:lsdException w:name="toa heading" w:semiHidden="1" w:unhideWhenUsed="1"/>
    <w:lsdException w:name="List" w:unhideWhenUsed="1" w:qFormat="1"/>
    <w:lsdException w:name="List Bullet" w:unhideWhenUsed="1" w:qFormat="1"/>
    <w:lsdException w:name="List Number" w:unhideWhenUsed="1" w:qFormat="1"/>
    <w:lsdException w:name="List 2" w:unhideWhenUsed="1" w:qFormat="1"/>
    <w:lsdException w:name="List 3" w:unhideWhenUsed="1" w:qFormat="1"/>
    <w:lsdException w:name="List 4" w:semiHidden="1" w:unhideWhenUsed="1"/>
    <w:lsdException w:name="List 5" w:semiHidden="1" w:unhideWhenUsed="1"/>
    <w:lsdException w:name="List Bullet 2" w:unhideWhenUsed="1" w:qFormat="1"/>
    <w:lsdException w:name="List Bullet 3" w:unhideWhenUsed="1" w:qFormat="1"/>
    <w:lsdException w:name="List Bullet 4" w:semiHidden="1" w:unhideWhenUsed="1"/>
    <w:lsdException w:name="List Bullet 5" w:semiHidden="1" w:unhideWhenUsed="1"/>
    <w:lsdException w:name="List Number 2" w:unhideWhenUsed="1" w:qFormat="1"/>
    <w:lsdException w:name="List Number 3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unhideWhenUsed="1" w:qFormat="1"/>
    <w:lsdException w:name="List Continue 2" w:unhideWhenUsed="1" w:qFormat="1"/>
    <w:lsdException w:name="List Continue 3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 w:qFormat="1"/>
    <w:lsdException w:name="Light List" w:uiPriority="61" w:qFormat="1"/>
    <w:lsdException w:name="Light Grid" w:uiPriority="62" w:qFormat="1"/>
    <w:lsdException w:name="Medium Shading 1" w:uiPriority="63" w:qFormat="1"/>
    <w:lsdException w:name="Medium Shading 2" w:uiPriority="64" w:qFormat="1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 w:qFormat="1"/>
    <w:lsdException w:name="Light Grid Accent 1" w:uiPriority="62" w:qFormat="1"/>
    <w:lsdException w:name="Medium Shading 1 Accent 1" w:uiPriority="63" w:qFormat="1"/>
    <w:lsdException w:name="Medium Shading 2 Accent 1" w:uiPriority="64" w:qFormat="1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 w:qFormat="1"/>
    <w:lsdException w:name="Medium Grid 1 Accent 1" w:uiPriority="67" w:qFormat="1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 w:qFormat="1"/>
    <w:lsdException w:name="Light List Accent 2" w:uiPriority="61" w:qFormat="1"/>
    <w:lsdException w:name="Light Grid Accent 2" w:uiPriority="62" w:qFormat="1"/>
    <w:lsdException w:name="Medium Shading 1 Accent 2" w:uiPriority="63" w:qFormat="1"/>
    <w:lsdException w:name="Medium Shading 2 Accent 2" w:uiPriority="64" w:qFormat="1"/>
    <w:lsdException w:name="Medium List 1 Accent 2" w:uiPriority="65" w:qFormat="1"/>
    <w:lsdException w:name="Medium List 2 Accent 2" w:uiPriority="66" w:qFormat="1"/>
    <w:lsdException w:name="Medium Grid 1 Accent 2" w:uiPriority="67" w:qFormat="1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 w:qFormat="1"/>
    <w:lsdException w:name="Light List Accent 3" w:uiPriority="61" w:qFormat="1"/>
    <w:lsdException w:name="Light Grid Accent 3" w:uiPriority="62" w:qFormat="1"/>
    <w:lsdException w:name="Medium Shading 1 Accent 3" w:uiPriority="63" w:qFormat="1"/>
    <w:lsdException w:name="Medium Shading 2 Accent 3" w:uiPriority="64" w:qFormat="1"/>
    <w:lsdException w:name="Medium List 1 Accent 3" w:uiPriority="65" w:qFormat="1"/>
    <w:lsdException w:name="Medium List 2 Accent 3" w:uiPriority="66"/>
    <w:lsdException w:name="Medium Grid 1 Accent 3" w:uiPriority="67" w:qFormat="1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 w:qFormat="1"/>
    <w:lsdException w:name="Light List Accent 4" w:uiPriority="61" w:qFormat="1"/>
    <w:lsdException w:name="Light Grid Accent 4" w:uiPriority="62" w:qFormat="1"/>
    <w:lsdException w:name="Medium Shading 1 Accent 4" w:uiPriority="63"/>
    <w:lsdException w:name="Medium Shading 2 Accent 4" w:uiPriority="64" w:qFormat="1"/>
    <w:lsdException w:name="Medium List 1 Accent 4" w:uiPriority="65" w:qFormat="1"/>
    <w:lsdException w:name="Medium List 2 Accent 4" w:uiPriority="66" w:qFormat="1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 w:qFormat="1"/>
    <w:lsdException w:name="Light List Accent 5" w:uiPriority="61" w:qFormat="1"/>
    <w:lsdException w:name="Light Grid Accent 5" w:uiPriority="62" w:qFormat="1"/>
    <w:lsdException w:name="Medium Shading 1 Accent 5" w:uiPriority="63" w:qFormat="1"/>
    <w:lsdException w:name="Medium Shading 2 Accent 5" w:uiPriority="64"/>
    <w:lsdException w:name="Medium List 1 Accent 5" w:uiPriority="65" w:qFormat="1"/>
    <w:lsdException w:name="Medium List 2 Accent 5" w:uiPriority="66" w:qFormat="1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 w:qFormat="1"/>
    <w:lsdException w:name="Light List Accent 6" w:uiPriority="61" w:qFormat="1"/>
    <w:lsdException w:name="Light Grid Accent 6" w:uiPriority="62" w:qFormat="1"/>
    <w:lsdException w:name="Medium Shading 1 Accent 6" w:uiPriority="63" w:qFormat="1"/>
    <w:lsdException w:name="Medium Shading 2 Accent 6" w:uiPriority="64" w:qFormat="1"/>
    <w:lsdException w:name="Medium List 1 Accent 6" w:uiPriority="65" w:qFormat="1"/>
    <w:lsdException w:name="Medium List 2 Accent 6" w:uiPriority="66" w:qFormat="1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HiperlinkVisitado">
    <w:name w:val="FollowedHyperlink"/>
    <w:basedOn w:val="Fontepargpadro"/>
    <w:uiPriority w:val="99"/>
    <w:unhideWhenUsed/>
    <w:rPr>
      <w:color w:val="800080"/>
      <w:u w:val="single"/>
    </w:rPr>
  </w:style>
  <w:style w:type="character" w:styleId="nfase">
    <w:name w:val="Emphasis"/>
    <w:basedOn w:val="Fontepargpadro"/>
    <w:uiPriority w:val="20"/>
    <w:qFormat/>
    <w:rPr>
      <w:i/>
      <w:iCs/>
    </w:rPr>
  </w:style>
  <w:style w:type="character" w:styleId="Hyperlink">
    <w:name w:val="Hyperlink"/>
    <w:basedOn w:val="Fontepargpadro"/>
    <w:uiPriority w:val="99"/>
    <w:semiHidden/>
    <w:unhideWhenUsed/>
    <w:qFormat/>
    <w:rPr>
      <w:color w:val="0000FF"/>
      <w:u w:val="single"/>
    </w:rPr>
  </w:style>
  <w:style w:type="paragraph" w:styleId="Lista">
    <w:name w:val="List"/>
    <w:basedOn w:val="Normal"/>
    <w:uiPriority w:val="99"/>
    <w:unhideWhenUsed/>
    <w:qFormat/>
    <w:pPr>
      <w:ind w:left="360" w:hanging="36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qFormat/>
    <w:pPr>
      <w:spacing w:after="120"/>
    </w:pPr>
  </w:style>
  <w:style w:type="paragraph" w:styleId="Ttulo">
    <w:name w:val="Title"/>
    <w:basedOn w:val="Normal"/>
    <w:next w:val="Normal"/>
    <w:link w:val="TtuloCh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ommarcadores3">
    <w:name w:val="List Bullet 3"/>
    <w:basedOn w:val="Normal"/>
    <w:uiPriority w:val="99"/>
    <w:unhideWhenUsed/>
    <w:qFormat/>
    <w:pPr>
      <w:numPr>
        <w:numId w:val="1"/>
      </w:numPr>
      <w:contextualSpacing/>
    </w:pPr>
  </w:style>
  <w:style w:type="paragraph" w:styleId="NormalWeb">
    <w:name w:val="Normal (Web)"/>
    <w:uiPriority w:val="99"/>
    <w:semiHidden/>
    <w:unhideWhenUsed/>
    <w:qFormat/>
    <w:pPr>
      <w:spacing w:beforeAutospacing="1" w:afterAutospacing="1"/>
    </w:pPr>
    <w:rPr>
      <w:szCs w:val="24"/>
      <w:lang w:val="en-US" w:eastAsia="zh-CN"/>
    </w:rPr>
  </w:style>
  <w:style w:type="paragraph" w:styleId="Commarcadores2">
    <w:name w:val="List Bullet 2"/>
    <w:basedOn w:val="Normal"/>
    <w:uiPriority w:val="99"/>
    <w:unhideWhenUsed/>
    <w:qFormat/>
    <w:pPr>
      <w:numPr>
        <w:numId w:val="2"/>
      </w:numPr>
      <w:contextualSpacing/>
    </w:pPr>
  </w:style>
  <w:style w:type="paragraph" w:styleId="Textodemacro">
    <w:name w:val="macro"/>
    <w:link w:val="TextodemacroChar"/>
    <w:uiPriority w:val="99"/>
    <w:unhideWhenUsed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Theme="minorEastAsia" w:hAnsi="Courier" w:cstheme="minorBidi"/>
      <w:lang w:val="en-US" w:eastAsia="en-US"/>
    </w:rPr>
  </w:style>
  <w:style w:type="paragraph" w:styleId="Listadecontinuao">
    <w:name w:val="List Continue"/>
    <w:basedOn w:val="Normal"/>
    <w:uiPriority w:val="99"/>
    <w:unhideWhenUsed/>
    <w:qFormat/>
    <w:pPr>
      <w:spacing w:after="120"/>
      <w:ind w:left="360"/>
      <w:contextualSpacing/>
    </w:pPr>
  </w:style>
  <w:style w:type="paragraph" w:styleId="Corpodetexto3">
    <w:name w:val="Body Text 3"/>
    <w:basedOn w:val="Normal"/>
    <w:link w:val="Corpodetexto3Char"/>
    <w:uiPriority w:val="99"/>
    <w:unhideWhenUsed/>
    <w:qFormat/>
    <w:pPr>
      <w:spacing w:after="120"/>
    </w:pPr>
    <w:rPr>
      <w:sz w:val="16"/>
      <w:szCs w:val="16"/>
    </w:rPr>
  </w:style>
  <w:style w:type="paragraph" w:styleId="Numerada2">
    <w:name w:val="List Number 2"/>
    <w:basedOn w:val="Normal"/>
    <w:uiPriority w:val="99"/>
    <w:unhideWhenUsed/>
    <w:qFormat/>
    <w:pPr>
      <w:numPr>
        <w:numId w:val="3"/>
      </w:numPr>
      <w:contextualSpacing/>
    </w:pPr>
  </w:style>
  <w:style w:type="paragraph" w:styleId="Corpodetexto2">
    <w:name w:val="Body Text 2"/>
    <w:basedOn w:val="Normal"/>
    <w:link w:val="Corpodetexto2Char"/>
    <w:uiPriority w:val="99"/>
    <w:unhideWhenUsed/>
    <w:qFormat/>
    <w:pPr>
      <w:spacing w:after="120" w:line="480" w:lineRule="auto"/>
    </w:p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Listadecontinuao3">
    <w:name w:val="List Continue 3"/>
    <w:basedOn w:val="Normal"/>
    <w:uiPriority w:val="99"/>
    <w:unhideWhenUsed/>
    <w:qFormat/>
    <w:pPr>
      <w:spacing w:after="120"/>
      <w:ind w:left="1080"/>
      <w:contextualSpacing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adecontinuao2">
    <w:name w:val="List Continue 2"/>
    <w:basedOn w:val="Normal"/>
    <w:uiPriority w:val="99"/>
    <w:unhideWhenUsed/>
    <w:qFormat/>
    <w:pPr>
      <w:spacing w:after="120"/>
      <w:ind w:left="720"/>
      <w:contextualSpacing/>
    </w:pPr>
  </w:style>
  <w:style w:type="paragraph" w:styleId="Lista3">
    <w:name w:val="List 3"/>
    <w:basedOn w:val="Normal"/>
    <w:uiPriority w:val="99"/>
    <w:unhideWhenUsed/>
    <w:qFormat/>
    <w:pPr>
      <w:ind w:left="1080" w:hanging="360"/>
      <w:contextualSpacing/>
    </w:pPr>
  </w:style>
  <w:style w:type="paragraph" w:styleId="Numerada3">
    <w:name w:val="List Number 3"/>
    <w:basedOn w:val="Normal"/>
    <w:uiPriority w:val="99"/>
    <w:unhideWhenUsed/>
    <w:qFormat/>
    <w:pPr>
      <w:numPr>
        <w:numId w:val="4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a2">
    <w:name w:val="List 2"/>
    <w:basedOn w:val="Normal"/>
    <w:uiPriority w:val="99"/>
    <w:unhideWhenUsed/>
    <w:qFormat/>
    <w:pPr>
      <w:ind w:left="720" w:hanging="360"/>
      <w:contextualSpacing/>
    </w:pPr>
  </w:style>
  <w:style w:type="paragraph" w:styleId="Commarcadores">
    <w:name w:val="List Bullet"/>
    <w:basedOn w:val="Normal"/>
    <w:uiPriority w:val="99"/>
    <w:unhideWhenUsed/>
    <w:qFormat/>
    <w:pPr>
      <w:numPr>
        <w:numId w:val="5"/>
      </w:numPr>
      <w:contextualSpacing/>
    </w:pPr>
  </w:style>
  <w:style w:type="paragraph" w:styleId="Numerada">
    <w:name w:val="List Number"/>
    <w:basedOn w:val="Normal"/>
    <w:uiPriority w:val="99"/>
    <w:unhideWhenUsed/>
    <w:qFormat/>
    <w:pPr>
      <w:numPr>
        <w:numId w:val="6"/>
      </w:numPr>
      <w:contextualSpacing/>
    </w:pPr>
  </w:style>
  <w:style w:type="table" w:styleId="Tabelacomgrade">
    <w:name w:val="Table Grid"/>
    <w:basedOn w:val="Tabela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paragraph" w:styleId="SemEspaamento">
    <w:name w:val="No Spacing"/>
    <w:uiPriority w:val="1"/>
    <w:qFormat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har">
    <w:name w:val="Título Char"/>
    <w:basedOn w:val="Fontepargpadro"/>
    <w:link w:val="Ttulo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har">
    <w:name w:val="Subtítulo Char"/>
    <w:basedOn w:val="Fontepargpadro"/>
    <w:link w:val="Subttulo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uiPriority w:val="99"/>
    <w:qFormat/>
  </w:style>
  <w:style w:type="character" w:customStyle="1" w:styleId="Corpodetexto2Char">
    <w:name w:val="Corpo de texto 2 Char"/>
    <w:basedOn w:val="Fontepargpadro"/>
    <w:link w:val="Corpodetexto2"/>
    <w:uiPriority w:val="99"/>
    <w:qFormat/>
  </w:style>
  <w:style w:type="character" w:customStyle="1" w:styleId="Corpodetexto3Char">
    <w:name w:val="Corpo de texto 3 Char"/>
    <w:basedOn w:val="Fontepargpadro"/>
    <w:link w:val="Corpodetexto3"/>
    <w:uiPriority w:val="99"/>
    <w:qFormat/>
    <w:rPr>
      <w:sz w:val="16"/>
      <w:szCs w:val="16"/>
    </w:rPr>
  </w:style>
  <w:style w:type="character" w:customStyle="1" w:styleId="TextodemacroChar">
    <w:name w:val="Texto de macro Char"/>
    <w:basedOn w:val="Fontepargpadro"/>
    <w:link w:val="Textodemacro"/>
    <w:uiPriority w:val="99"/>
    <w:qFormat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Pr>
      <w:b/>
      <w:bCs/>
      <w:i/>
      <w:iCs/>
      <w:color w:val="4F81BD" w:themeColor="accent1"/>
    </w:rPr>
  </w:style>
  <w:style w:type="character" w:customStyle="1" w:styleId="nfaseSutil1">
    <w:name w:val="Ênfase Sutil1"/>
    <w:basedOn w:val="Fontepargpadro"/>
    <w:uiPriority w:val="19"/>
    <w:qFormat/>
    <w:rPr>
      <w:i/>
      <w:iCs/>
      <w:color w:val="7F7F7F" w:themeColor="text1" w:themeTint="80"/>
    </w:rPr>
  </w:style>
  <w:style w:type="character" w:customStyle="1" w:styleId="nfaseIntensa1">
    <w:name w:val="Ênfase Intensa1"/>
    <w:basedOn w:val="Fontepargpadro"/>
    <w:uiPriority w:val="21"/>
    <w:qFormat/>
    <w:rPr>
      <w:b/>
      <w:bCs/>
      <w:i/>
      <w:iCs/>
      <w:color w:val="4F81BD" w:themeColor="accent1"/>
    </w:rPr>
  </w:style>
  <w:style w:type="character" w:customStyle="1" w:styleId="RefernciaSutil1">
    <w:name w:val="Referência Sutil1"/>
    <w:basedOn w:val="Fontepargpadro"/>
    <w:uiPriority w:val="31"/>
    <w:qFormat/>
    <w:rPr>
      <w:smallCaps/>
      <w:color w:val="C0504D" w:themeColor="accent2"/>
      <w:u w:val="single"/>
    </w:rPr>
  </w:style>
  <w:style w:type="character" w:customStyle="1" w:styleId="RefernciaIntensa1">
    <w:name w:val="Referência Intensa1"/>
    <w:basedOn w:val="Fontepargpadro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TtulodoLivro1">
    <w:name w:val="Título do Livro1"/>
    <w:basedOn w:val="Fontepargpadro"/>
    <w:uiPriority w:val="33"/>
    <w:qFormat/>
    <w:rPr>
      <w:b/>
      <w:bCs/>
      <w:smallCaps/>
      <w:spacing w:val="5"/>
    </w:rPr>
  </w:style>
  <w:style w:type="paragraph" w:customStyle="1" w:styleId="CabealhodoSumrio1">
    <w:name w:val="Cabeçalho do Sumário1"/>
    <w:basedOn w:val="Ttulo1"/>
    <w:next w:val="Normal"/>
    <w:uiPriority w:val="39"/>
    <w:semiHidden/>
    <w:unhideWhenUsed/>
    <w:qFormat/>
    <w:pPr>
      <w:outlineLvl w:val="9"/>
    </w:pPr>
  </w:style>
  <w:style w:type="table" w:styleId="SombreamentoClaro">
    <w:name w:val="Light Shading"/>
    <w:basedOn w:val="Tabelanormal"/>
    <w:uiPriority w:val="60"/>
    <w:qFormat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qFormat/>
    <w:rPr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qFormat/>
    <w:rPr>
      <w:color w:val="943634" w:themeColor="accent2" w:themeShade="BF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qFormat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qFormat/>
    <w:rPr>
      <w:color w:val="5F497A" w:themeColor="accent4" w:themeShade="BF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qFormat/>
    <w:rPr>
      <w:color w:val="31849B" w:themeColor="accent5" w:themeShade="BF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qFormat/>
    <w:rPr>
      <w:color w:val="E36C0A" w:themeColor="accent6" w:themeShade="BF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qFormat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qFormat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qFormat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qFormat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qFormat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qFormat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</w:tcPr>
    </w:tblStylePr>
  </w:style>
  <w:style w:type="table" w:styleId="GradeClara-nfase1">
    <w:name w:val="Light Grid Accent 1"/>
    <w:basedOn w:val="Tabelanormal"/>
    <w:uiPriority w:val="62"/>
    <w:qFormat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table" w:styleId="GradeClara-nfase2">
    <w:name w:val="Light Grid Accent 2"/>
    <w:basedOn w:val="Tabelanormal"/>
    <w:uiPriority w:val="62"/>
    <w:qFormat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</w:tcPr>
    </w:tblStylePr>
  </w:style>
  <w:style w:type="table" w:styleId="GradeClara-nfase3">
    <w:name w:val="Light Grid Accent 3"/>
    <w:basedOn w:val="Tabelanormal"/>
    <w:uiPriority w:val="62"/>
    <w:qFormat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</w:tcPr>
    </w:tblStylePr>
  </w:style>
  <w:style w:type="table" w:styleId="GradeClara-nfase4">
    <w:name w:val="Light Grid Accent 4"/>
    <w:basedOn w:val="Tabelanormal"/>
    <w:uiPriority w:val="62"/>
    <w:qFormat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</w:tcPr>
    </w:tblStylePr>
  </w:style>
  <w:style w:type="table" w:styleId="GradeClara-nfase5">
    <w:name w:val="Light Grid Accent 5"/>
    <w:basedOn w:val="Tabelanormal"/>
    <w:uiPriority w:val="62"/>
    <w:qFormat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table" w:styleId="GradeClara-nfase6">
    <w:name w:val="Light Grid Accent 6"/>
    <w:basedOn w:val="Tabelanormal"/>
    <w:uiPriority w:val="62"/>
    <w:qFormat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styleId="SombreamentoMdio1">
    <w:name w:val="Medium Shading 1"/>
    <w:basedOn w:val="Tabelanormal"/>
    <w:uiPriority w:val="63"/>
    <w:qFormat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qFormat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qFormat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qFormat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qFormat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qFormat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qFormat/>
    <w:rPr>
      <w:color w:val="000000" w:themeColor="text1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Pr>
      <w:color w:val="000000" w:themeColor="text1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qFormat/>
    <w:rPr>
      <w:color w:val="000000" w:themeColor="text1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qFormat/>
    <w:rPr>
      <w:color w:val="000000" w:themeColor="text1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qFormat/>
    <w:rPr>
      <w:color w:val="000000" w:themeColor="text1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qFormat/>
    <w:rPr>
      <w:color w:val="000000" w:themeColor="text1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qFormat/>
    <w:rPr>
      <w:color w:val="000000" w:themeColor="text1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qFormat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qFormat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qFormat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Pr>
      <w:color w:val="FFFFFF" w:themeColor="background1"/>
    </w:rPr>
    <w:tblPr/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Pr>
      <w:color w:val="FFFFFF" w:themeColor="background1"/>
    </w:rPr>
    <w:tblPr/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Pr>
      <w:color w:val="FFFFFF" w:themeColor="background1"/>
    </w:rPr>
    <w:tblPr/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Pr>
      <w:color w:val="FFFFFF" w:themeColor="background1"/>
    </w:rPr>
    <w:tblPr/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Pr>
      <w:color w:val="FFFFFF" w:themeColor="background1"/>
    </w:rPr>
    <w:tblPr/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Pr>
      <w:color w:val="FFFFFF" w:themeColor="background1"/>
    </w:rPr>
    <w:tblPr/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Pr>
      <w:color w:val="FFFFFF" w:themeColor="background1"/>
    </w:rPr>
    <w:tblPr/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Pr>
      <w:color w:val="000000" w:themeColor="text1"/>
    </w:rPr>
    <w:tblPr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Pr>
      <w:color w:val="000000" w:themeColor="text1"/>
    </w:rPr>
    <w:tblPr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Pr>
      <w:color w:val="000000" w:themeColor="text1"/>
    </w:rPr>
    <w:tblPr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Pr>
      <w:color w:val="000000" w:themeColor="text1"/>
    </w:rPr>
    <w:tblPr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Pr>
      <w:color w:val="000000" w:themeColor="text1"/>
    </w:rPr>
    <w:tblPr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Pr>
      <w:color w:val="000000" w:themeColor="text1"/>
    </w:rPr>
    <w:tblPr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Pr>
      <w:color w:val="000000" w:themeColor="text1"/>
    </w:rPr>
    <w:tblPr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Pr>
      <w:color w:val="000000" w:themeColor="text1"/>
    </w:rPr>
    <w:tblPr/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Pr>
      <w:color w:val="000000" w:themeColor="text1"/>
    </w:rPr>
    <w:tblPr/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Pr>
      <w:color w:val="000000" w:themeColor="text1"/>
    </w:rPr>
    <w:tblPr/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Pr>
      <w:color w:val="000000" w:themeColor="text1"/>
    </w:rPr>
    <w:tblPr/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Pr>
      <w:color w:val="000000" w:themeColor="text1"/>
    </w:rPr>
    <w:tblPr/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Pr>
      <w:color w:val="000000" w:themeColor="text1"/>
    </w:rPr>
    <w:tblPr/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Pr>
      <w:color w:val="000000" w:themeColor="text1"/>
    </w:rPr>
    <w:tblPr/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lattes.cnpq.br/568717914324762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www.instagram.com/profemaicon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diretor85235@sed.sc.gov.br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4FE414-4D23-4EFC-AC1C-9B71F6D3C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2890</Words>
  <Characters>15607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Darcivana Fatima Squena</cp:lastModifiedBy>
  <cp:revision>2</cp:revision>
  <cp:lastPrinted>2025-10-01T00:27:00Z</cp:lastPrinted>
  <dcterms:created xsi:type="dcterms:W3CDTF">2025-10-01T11:45:00Z</dcterms:created>
  <dcterms:modified xsi:type="dcterms:W3CDTF">2025-10-01T11:45:00Z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1046-12.2.0.21931</vt:lpwstr>
  </property>
  <property fmtid="{D5CDD505-2E9C-101B-9397-08002B2CF9AE}" pid="3" name="ICV">
    <vt:lpwstr>DF989C09149B4B20B1DFD54A7025A825_12</vt:lpwstr>
  </property>
</Properties>
</file>